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D1" w:rsidRDefault="000C34D1" w:rsidP="000C34D1">
      <w:pPr>
        <w:ind w:left="6162" w:hanging="616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386BEB" wp14:editId="0390BF36">
            <wp:simplePos x="0" y="0"/>
            <wp:positionH relativeFrom="column">
              <wp:posOffset>2441575</wp:posOffset>
            </wp:positionH>
            <wp:positionV relativeFrom="paragraph">
              <wp:posOffset>179705</wp:posOffset>
            </wp:positionV>
            <wp:extent cx="666750" cy="823595"/>
            <wp:effectExtent l="0" t="0" r="0" b="0"/>
            <wp:wrapTight wrapText="bothSides">
              <wp:wrapPolygon edited="0">
                <wp:start x="0" y="0"/>
                <wp:lineTo x="0" y="20984"/>
                <wp:lineTo x="20983" y="20984"/>
                <wp:lineTo x="20983" y="0"/>
                <wp:lineTo x="0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4D1" w:rsidRDefault="000C34D1" w:rsidP="000C34D1">
      <w:pPr>
        <w:ind w:left="6162" w:hanging="6162"/>
        <w:jc w:val="center"/>
        <w:rPr>
          <w:b/>
          <w:bCs/>
          <w:sz w:val="28"/>
          <w:szCs w:val="28"/>
        </w:rPr>
      </w:pPr>
    </w:p>
    <w:p w:rsidR="000C34D1" w:rsidRDefault="000C34D1" w:rsidP="000C34D1">
      <w:pPr>
        <w:ind w:left="6162" w:hanging="6162"/>
        <w:jc w:val="center"/>
        <w:rPr>
          <w:b/>
          <w:bCs/>
          <w:sz w:val="28"/>
          <w:szCs w:val="28"/>
        </w:rPr>
      </w:pPr>
    </w:p>
    <w:p w:rsidR="000C34D1" w:rsidRDefault="000C34D1" w:rsidP="000C34D1">
      <w:pPr>
        <w:ind w:left="6162" w:hanging="6162"/>
        <w:jc w:val="center"/>
        <w:rPr>
          <w:b/>
          <w:bCs/>
          <w:sz w:val="28"/>
          <w:szCs w:val="28"/>
        </w:rPr>
      </w:pPr>
    </w:p>
    <w:p w:rsidR="000C34D1" w:rsidRDefault="000C34D1" w:rsidP="000C34D1">
      <w:pPr>
        <w:ind w:left="6162" w:hanging="6162"/>
        <w:jc w:val="center"/>
        <w:rPr>
          <w:b/>
          <w:bCs/>
          <w:sz w:val="28"/>
          <w:szCs w:val="28"/>
        </w:rPr>
      </w:pPr>
    </w:p>
    <w:p w:rsidR="000C34D1" w:rsidRPr="006C5344" w:rsidRDefault="000C34D1" w:rsidP="000C34D1">
      <w:pPr>
        <w:ind w:left="6162" w:hanging="6162"/>
        <w:jc w:val="center"/>
        <w:rPr>
          <w:b/>
          <w:bCs/>
          <w:sz w:val="26"/>
          <w:szCs w:val="26"/>
        </w:rPr>
      </w:pPr>
      <w:r w:rsidRPr="006C5344">
        <w:rPr>
          <w:b/>
          <w:bCs/>
          <w:sz w:val="26"/>
          <w:szCs w:val="26"/>
        </w:rPr>
        <w:t>МУНИЦИПАЛЬНОЕ ОБРАЗОВАНИЕ</w:t>
      </w:r>
    </w:p>
    <w:p w:rsidR="000C34D1" w:rsidRPr="006C5344" w:rsidRDefault="000C34D1" w:rsidP="000C34D1">
      <w:pPr>
        <w:ind w:left="6162" w:hanging="6162"/>
        <w:jc w:val="center"/>
        <w:rPr>
          <w:b/>
          <w:bCs/>
          <w:sz w:val="26"/>
          <w:szCs w:val="26"/>
        </w:rPr>
      </w:pPr>
      <w:r w:rsidRPr="006C5344">
        <w:rPr>
          <w:b/>
          <w:bCs/>
          <w:sz w:val="26"/>
          <w:szCs w:val="26"/>
        </w:rPr>
        <w:t xml:space="preserve"> «СВЕТОГОРСКОЕ ГОРОДСКОЕ ПОСЕЛЕНИЕ”</w:t>
      </w:r>
    </w:p>
    <w:p w:rsidR="000C34D1" w:rsidRPr="006C5344" w:rsidRDefault="000C34D1" w:rsidP="000C34D1">
      <w:pPr>
        <w:ind w:left="6162" w:hanging="6162"/>
        <w:jc w:val="center"/>
        <w:rPr>
          <w:b/>
          <w:bCs/>
          <w:sz w:val="26"/>
          <w:szCs w:val="26"/>
        </w:rPr>
      </w:pPr>
      <w:r w:rsidRPr="006C5344">
        <w:rPr>
          <w:b/>
          <w:bCs/>
          <w:sz w:val="26"/>
          <w:szCs w:val="26"/>
        </w:rPr>
        <w:t>ВЫБОРГСКОГО РАЙОНА ЛЕНИНГРАДСКОЙ ОБЛАСТИ</w:t>
      </w:r>
    </w:p>
    <w:p w:rsidR="000C34D1" w:rsidRPr="006C5344" w:rsidRDefault="000C34D1" w:rsidP="000C34D1">
      <w:pPr>
        <w:spacing w:before="240"/>
        <w:ind w:left="6163" w:hanging="6163"/>
        <w:jc w:val="center"/>
        <w:rPr>
          <w:b/>
          <w:bCs/>
          <w:sz w:val="26"/>
          <w:szCs w:val="26"/>
        </w:rPr>
      </w:pPr>
      <w:r w:rsidRPr="006C5344">
        <w:rPr>
          <w:b/>
          <w:bCs/>
          <w:sz w:val="26"/>
          <w:szCs w:val="26"/>
        </w:rPr>
        <w:t>СОВЕТ ДЕПУТАТОВ</w:t>
      </w:r>
    </w:p>
    <w:p w:rsidR="000C34D1" w:rsidRPr="006C5344" w:rsidRDefault="000C34D1" w:rsidP="000C34D1">
      <w:pPr>
        <w:spacing w:after="240"/>
        <w:ind w:left="6163" w:hanging="6163"/>
        <w:jc w:val="center"/>
        <w:rPr>
          <w:b/>
          <w:bCs/>
          <w:sz w:val="26"/>
          <w:szCs w:val="26"/>
        </w:rPr>
      </w:pPr>
      <w:r w:rsidRPr="006C5344">
        <w:rPr>
          <w:b/>
          <w:bCs/>
          <w:sz w:val="26"/>
          <w:szCs w:val="26"/>
        </w:rPr>
        <w:t xml:space="preserve"> </w:t>
      </w:r>
      <w:r w:rsidR="006C5344" w:rsidRPr="006C5344">
        <w:rPr>
          <w:b/>
          <w:bCs/>
          <w:sz w:val="26"/>
          <w:szCs w:val="26"/>
        </w:rPr>
        <w:t>четвертого</w:t>
      </w:r>
      <w:r w:rsidRPr="006C5344">
        <w:rPr>
          <w:b/>
          <w:bCs/>
          <w:sz w:val="26"/>
          <w:szCs w:val="26"/>
        </w:rPr>
        <w:t xml:space="preserve"> созыва</w:t>
      </w:r>
    </w:p>
    <w:p w:rsidR="000C34D1" w:rsidRDefault="000C34D1" w:rsidP="000C34D1">
      <w:pPr>
        <w:ind w:left="6162" w:hanging="6162"/>
        <w:jc w:val="center"/>
        <w:rPr>
          <w:b/>
          <w:bCs/>
          <w:spacing w:val="200"/>
          <w:sz w:val="28"/>
          <w:szCs w:val="28"/>
        </w:rPr>
      </w:pPr>
      <w:r w:rsidRPr="006C5344">
        <w:rPr>
          <w:b/>
          <w:bCs/>
          <w:spacing w:val="200"/>
          <w:sz w:val="26"/>
          <w:szCs w:val="26"/>
        </w:rPr>
        <w:t xml:space="preserve"> РЕШЕНИЕ</w:t>
      </w:r>
    </w:p>
    <w:p w:rsidR="000C34D1" w:rsidRPr="006C5344" w:rsidRDefault="006C5344" w:rsidP="000C34D1">
      <w:pPr>
        <w:spacing w:before="840"/>
        <w:rPr>
          <w:b/>
        </w:rPr>
      </w:pPr>
      <w:r>
        <w:rPr>
          <w:sz w:val="28"/>
          <w:szCs w:val="28"/>
        </w:rPr>
        <w:t>от 26 ноября 2024 года</w:t>
      </w:r>
      <w:r w:rsidR="000C34D1">
        <w:rPr>
          <w:sz w:val="28"/>
          <w:szCs w:val="28"/>
        </w:rPr>
        <w:tab/>
      </w:r>
      <w:r w:rsidR="000C34D1">
        <w:rPr>
          <w:sz w:val="28"/>
          <w:szCs w:val="28"/>
        </w:rPr>
        <w:tab/>
      </w:r>
      <w:r w:rsidR="000C34D1">
        <w:rPr>
          <w:sz w:val="28"/>
          <w:szCs w:val="28"/>
        </w:rPr>
        <w:tab/>
        <w:t xml:space="preserve">№  </w:t>
      </w:r>
      <w:r w:rsidR="00AB59AD">
        <w:rPr>
          <w:b/>
          <w:sz w:val="28"/>
          <w:szCs w:val="28"/>
        </w:rPr>
        <w:t>21</w:t>
      </w:r>
    </w:p>
    <w:p w:rsidR="000C34D1" w:rsidRPr="000C34D1" w:rsidRDefault="000C34D1" w:rsidP="000C34D1">
      <w:pPr>
        <w:shd w:val="clear" w:color="auto" w:fill="FFFFFF"/>
        <w:tabs>
          <w:tab w:val="left" w:pos="2808"/>
        </w:tabs>
        <w:spacing w:before="240"/>
        <w:ind w:right="4695"/>
        <w:rPr>
          <w:sz w:val="24"/>
          <w:szCs w:val="24"/>
        </w:rPr>
      </w:pPr>
      <w:r w:rsidRPr="000C34D1">
        <w:rPr>
          <w:sz w:val="24"/>
          <w:szCs w:val="24"/>
        </w:rPr>
        <w:t>Об утверждении председателей постоянных комиссий совета депутатов муниципального образования «Светогорское городское поселение» Выборгского района Ленинградской области и их заместителей</w:t>
      </w:r>
    </w:p>
    <w:p w:rsidR="00C845A3" w:rsidRDefault="00C845A3" w:rsidP="00C845A3">
      <w:pPr>
        <w:shd w:val="clear" w:color="auto" w:fill="FFFFFF"/>
        <w:spacing w:before="720"/>
        <w:ind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43 Федерального закона от 6 октября 2003 года № 131-ФЗ «Об общих принципах организации местного самоуправления в Российской Федерации», статьями 23, 25 устава муниципального образования «Светогорское городское поселение» Выборгского района Ленинградской области, </w:t>
      </w:r>
      <w:r w:rsidR="00345993">
        <w:rPr>
          <w:color w:val="000000"/>
          <w:sz w:val="28"/>
          <w:szCs w:val="28"/>
        </w:rPr>
        <w:t xml:space="preserve">статьями 18, 19, 20 регламента совета депутатов муниципального образования «Светогорское городское поселение» Выборгского района Ленинградской области, </w:t>
      </w:r>
      <w:r>
        <w:rPr>
          <w:color w:val="000000"/>
          <w:sz w:val="28"/>
          <w:szCs w:val="28"/>
        </w:rPr>
        <w:t>совет депутатов</w:t>
      </w:r>
    </w:p>
    <w:p w:rsidR="000C34D1" w:rsidRDefault="000C34D1" w:rsidP="000C34D1">
      <w:pPr>
        <w:shd w:val="clear" w:color="auto" w:fill="FFFFFF"/>
        <w:spacing w:before="240" w:after="240"/>
        <w:jc w:val="center"/>
        <w:rPr>
          <w:spacing w:val="200"/>
          <w:sz w:val="28"/>
          <w:szCs w:val="28"/>
        </w:rPr>
      </w:pPr>
      <w:r>
        <w:rPr>
          <w:bCs/>
          <w:color w:val="000000"/>
          <w:spacing w:val="200"/>
          <w:sz w:val="28"/>
          <w:szCs w:val="28"/>
        </w:rPr>
        <w:t>РЕШИЛ:</w:t>
      </w:r>
    </w:p>
    <w:p w:rsidR="000C34D1" w:rsidRPr="006C5344" w:rsidRDefault="000C34D1" w:rsidP="000C34D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ind w:left="142" w:right="-5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председателями постоянных комиссий совета депутатов и их заместителями следующих депутатов: </w:t>
      </w:r>
    </w:p>
    <w:p w:rsidR="006C5344" w:rsidRDefault="006B39C9" w:rsidP="006C5344">
      <w:pPr>
        <w:shd w:val="clear" w:color="auto" w:fill="FFFFFF"/>
        <w:tabs>
          <w:tab w:val="left" w:pos="284"/>
        </w:tabs>
        <w:ind w:left="142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Крылова Елена Сергеевна</w:t>
      </w:r>
      <w:r w:rsidR="006C5344">
        <w:rPr>
          <w:color w:val="000000"/>
          <w:sz w:val="28"/>
          <w:szCs w:val="28"/>
        </w:rPr>
        <w:t xml:space="preserve">   - председатель постоянной комиссии по экономике, бюджету, контролю за использованием муниципальной собственности;</w:t>
      </w:r>
    </w:p>
    <w:p w:rsidR="006C5344" w:rsidRDefault="006B39C9" w:rsidP="006C5344">
      <w:pPr>
        <w:shd w:val="clear" w:color="auto" w:fill="FFFFFF"/>
        <w:tabs>
          <w:tab w:val="left" w:pos="284"/>
        </w:tabs>
        <w:ind w:left="142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Горбов Станислав Владимирович</w:t>
      </w:r>
      <w:r w:rsidR="006C5344">
        <w:rPr>
          <w:color w:val="000000"/>
          <w:sz w:val="28"/>
          <w:szCs w:val="28"/>
        </w:rPr>
        <w:t xml:space="preserve">   -   заместитель председателя постоянной комиссии по экономике, бюджету, контролю за использованием муниципальной собственности;</w:t>
      </w:r>
    </w:p>
    <w:p w:rsidR="000C34D1" w:rsidRDefault="006B39C9" w:rsidP="00345993">
      <w:pPr>
        <w:shd w:val="clear" w:color="auto" w:fill="FFFFFF"/>
        <w:tabs>
          <w:tab w:val="left" w:pos="2808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Филатчев Валерий Александрович</w:t>
      </w:r>
      <w:r w:rsidR="00345993">
        <w:rPr>
          <w:sz w:val="28"/>
          <w:szCs w:val="28"/>
        </w:rPr>
        <w:t xml:space="preserve"> -</w:t>
      </w:r>
      <w:r w:rsidR="000C34D1">
        <w:rPr>
          <w:sz w:val="28"/>
          <w:szCs w:val="28"/>
        </w:rPr>
        <w:t xml:space="preserve"> </w:t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color w:val="000000"/>
          <w:sz w:val="28"/>
          <w:szCs w:val="28"/>
        </w:rPr>
        <w:t xml:space="preserve">председатель постоянной комиссии </w:t>
      </w:r>
      <w:r w:rsidR="000C34D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0C34D1">
        <w:rPr>
          <w:sz w:val="28"/>
          <w:szCs w:val="28"/>
        </w:rPr>
        <w:t>строительству, жилищно-коммунальному хозяйству, транспорту и связи;</w:t>
      </w:r>
    </w:p>
    <w:p w:rsidR="000C34D1" w:rsidRDefault="006B39C9" w:rsidP="00345993">
      <w:pPr>
        <w:shd w:val="clear" w:color="auto" w:fill="FFFFFF"/>
        <w:tabs>
          <w:tab w:val="left" w:pos="2808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Рудаков Евгений Александрович</w:t>
      </w:r>
      <w:r w:rsidR="00345993">
        <w:rPr>
          <w:sz w:val="28"/>
          <w:szCs w:val="28"/>
        </w:rPr>
        <w:t xml:space="preserve"> -</w:t>
      </w:r>
      <w:r w:rsidR="000C34D1">
        <w:rPr>
          <w:sz w:val="28"/>
          <w:szCs w:val="28"/>
        </w:rPr>
        <w:t xml:space="preserve"> </w:t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>
        <w:rPr>
          <w:sz w:val="28"/>
          <w:szCs w:val="28"/>
        </w:rPr>
        <w:softHyphen/>
      </w:r>
      <w:r w:rsidR="000C34D1" w:rsidRPr="0012018F">
        <w:rPr>
          <w:color w:val="000000"/>
          <w:sz w:val="28"/>
          <w:szCs w:val="28"/>
        </w:rPr>
        <w:t xml:space="preserve"> </w:t>
      </w:r>
      <w:r w:rsidR="000C34D1">
        <w:rPr>
          <w:color w:val="000000"/>
          <w:sz w:val="28"/>
          <w:szCs w:val="28"/>
        </w:rPr>
        <w:t xml:space="preserve">заместитель председателя постоянной комиссии </w:t>
      </w:r>
      <w:r w:rsidR="000C34D1">
        <w:rPr>
          <w:sz w:val="28"/>
          <w:szCs w:val="28"/>
        </w:rPr>
        <w:t xml:space="preserve">по строительству, жилищно-коммунальному хозяйству, транспорту </w:t>
      </w:r>
      <w:r w:rsidR="000C34D1">
        <w:rPr>
          <w:sz w:val="28"/>
          <w:szCs w:val="28"/>
        </w:rPr>
        <w:lastRenderedPageBreak/>
        <w:t>и связи;</w:t>
      </w:r>
    </w:p>
    <w:p w:rsidR="000C34D1" w:rsidRDefault="00345993" w:rsidP="00345993">
      <w:pPr>
        <w:shd w:val="clear" w:color="auto" w:fill="FFFFFF"/>
        <w:tabs>
          <w:tab w:val="left" w:pos="2808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39C9">
        <w:rPr>
          <w:sz w:val="28"/>
          <w:szCs w:val="28"/>
        </w:rPr>
        <w:t>Павлова Ксения Олеговна</w:t>
      </w:r>
      <w:r>
        <w:rPr>
          <w:sz w:val="28"/>
          <w:szCs w:val="28"/>
        </w:rPr>
        <w:t xml:space="preserve"> -</w:t>
      </w:r>
      <w:r w:rsidR="000C34D1">
        <w:rPr>
          <w:color w:val="000000"/>
          <w:sz w:val="28"/>
          <w:szCs w:val="28"/>
        </w:rPr>
        <w:t xml:space="preserve"> председатель постоянной комиссии </w:t>
      </w:r>
      <w:r w:rsidR="000C34D1">
        <w:rPr>
          <w:sz w:val="28"/>
          <w:szCs w:val="28"/>
        </w:rPr>
        <w:t xml:space="preserve">по социальной политике, культуре, </w:t>
      </w:r>
      <w:r w:rsidR="001F5A09">
        <w:rPr>
          <w:sz w:val="28"/>
          <w:szCs w:val="28"/>
        </w:rPr>
        <w:t xml:space="preserve">массовому спорту </w:t>
      </w:r>
      <w:r w:rsidR="000C34D1">
        <w:rPr>
          <w:sz w:val="28"/>
          <w:szCs w:val="28"/>
        </w:rPr>
        <w:t xml:space="preserve">и </w:t>
      </w:r>
      <w:r w:rsidR="001F5A09">
        <w:rPr>
          <w:sz w:val="28"/>
          <w:szCs w:val="28"/>
        </w:rPr>
        <w:t>молодежной политике</w:t>
      </w:r>
      <w:r w:rsidR="000C34D1">
        <w:rPr>
          <w:sz w:val="28"/>
          <w:szCs w:val="28"/>
        </w:rPr>
        <w:t>;</w:t>
      </w:r>
    </w:p>
    <w:p w:rsidR="000C34D1" w:rsidRDefault="00345993" w:rsidP="00345993">
      <w:pPr>
        <w:shd w:val="clear" w:color="auto" w:fill="FFFFFF"/>
        <w:tabs>
          <w:tab w:val="left" w:pos="2808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9C9">
        <w:rPr>
          <w:sz w:val="28"/>
          <w:szCs w:val="28"/>
        </w:rPr>
        <w:t>Андреев Вячеслав Александрович</w:t>
      </w:r>
      <w:r>
        <w:rPr>
          <w:sz w:val="28"/>
          <w:szCs w:val="28"/>
        </w:rPr>
        <w:t xml:space="preserve"> -</w:t>
      </w:r>
      <w:r w:rsidR="000C34D1">
        <w:rPr>
          <w:sz w:val="28"/>
          <w:szCs w:val="28"/>
        </w:rPr>
        <w:t xml:space="preserve"> з</w:t>
      </w:r>
      <w:r w:rsidR="000C34D1">
        <w:rPr>
          <w:color w:val="000000"/>
          <w:sz w:val="28"/>
          <w:szCs w:val="28"/>
        </w:rPr>
        <w:t xml:space="preserve">аместитель председателя постоянной комиссии </w:t>
      </w:r>
      <w:r w:rsidR="000C34D1">
        <w:rPr>
          <w:sz w:val="28"/>
          <w:szCs w:val="28"/>
        </w:rPr>
        <w:t xml:space="preserve">по социальной политике, культуре, </w:t>
      </w:r>
      <w:r w:rsidR="001F5A09">
        <w:rPr>
          <w:sz w:val="28"/>
          <w:szCs w:val="28"/>
        </w:rPr>
        <w:t xml:space="preserve">массовому </w:t>
      </w:r>
      <w:r w:rsidR="000C34D1">
        <w:rPr>
          <w:sz w:val="28"/>
          <w:szCs w:val="28"/>
        </w:rPr>
        <w:t>спорту</w:t>
      </w:r>
      <w:r w:rsidR="001F5A09">
        <w:rPr>
          <w:sz w:val="28"/>
          <w:szCs w:val="28"/>
        </w:rPr>
        <w:t xml:space="preserve"> и молодежной политике.</w:t>
      </w:r>
    </w:p>
    <w:p w:rsidR="000C34D1" w:rsidRDefault="000C34D1" w:rsidP="000C34D1">
      <w:pPr>
        <w:shd w:val="clear" w:color="auto" w:fill="FFFFFF"/>
        <w:tabs>
          <w:tab w:val="left" w:pos="826"/>
        </w:tabs>
        <w:spacing w:before="24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39C9">
        <w:rPr>
          <w:sz w:val="28"/>
          <w:szCs w:val="28"/>
        </w:rPr>
        <w:t xml:space="preserve"> Решение вступает в силу со дня</w:t>
      </w:r>
      <w:bookmarkStart w:id="0" w:name="_GoBack"/>
      <w:bookmarkEnd w:id="0"/>
      <w:r>
        <w:rPr>
          <w:sz w:val="28"/>
          <w:szCs w:val="28"/>
        </w:rPr>
        <w:t xml:space="preserve"> его принятия.</w:t>
      </w:r>
    </w:p>
    <w:p w:rsidR="006C5344" w:rsidRPr="005F4E97" w:rsidRDefault="000C34D1" w:rsidP="006C534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5344" w:rsidRPr="005F4E97">
        <w:rPr>
          <w:bCs/>
          <w:sz w:val="28"/>
          <w:szCs w:val="28"/>
        </w:rPr>
        <w:t>Опубликовать настоящее Решение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МО «Светогорское городское поселение» (mo-svetogorsk.ru).</w:t>
      </w:r>
    </w:p>
    <w:p w:rsidR="000C34D1" w:rsidRDefault="000C34D1" w:rsidP="000C34D1">
      <w:pPr>
        <w:shd w:val="clear" w:color="auto" w:fill="FFFFFF"/>
        <w:tabs>
          <w:tab w:val="left" w:pos="826"/>
        </w:tabs>
        <w:ind w:firstLine="680"/>
        <w:jc w:val="both"/>
        <w:rPr>
          <w:sz w:val="28"/>
          <w:szCs w:val="28"/>
        </w:rPr>
      </w:pPr>
    </w:p>
    <w:p w:rsidR="000C34D1" w:rsidRDefault="000C34D1" w:rsidP="000C34D1">
      <w:pPr>
        <w:shd w:val="clear" w:color="auto" w:fill="FFFFFF"/>
        <w:tabs>
          <w:tab w:val="left" w:pos="826"/>
        </w:tabs>
        <w:ind w:firstLine="680"/>
        <w:jc w:val="both"/>
        <w:rPr>
          <w:sz w:val="28"/>
          <w:szCs w:val="28"/>
        </w:rPr>
      </w:pPr>
    </w:p>
    <w:p w:rsidR="000C34D1" w:rsidRDefault="000C34D1" w:rsidP="000C34D1">
      <w:pPr>
        <w:shd w:val="clear" w:color="auto" w:fill="FFFFFF"/>
        <w:tabs>
          <w:tab w:val="left" w:pos="826"/>
        </w:tabs>
        <w:ind w:firstLine="680"/>
        <w:jc w:val="both"/>
        <w:rPr>
          <w:sz w:val="28"/>
          <w:szCs w:val="28"/>
        </w:rPr>
      </w:pPr>
    </w:p>
    <w:p w:rsidR="000C34D1" w:rsidRDefault="000C34D1" w:rsidP="000C34D1">
      <w:pPr>
        <w:rPr>
          <w:sz w:val="22"/>
          <w:szCs w:val="22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34D1" w:rsidRPr="0042310B" w:rsidRDefault="000C34D1" w:rsidP="000C34D1">
      <w:pPr>
        <w:rPr>
          <w:sz w:val="28"/>
          <w:szCs w:val="28"/>
        </w:rPr>
      </w:pPr>
      <w:r w:rsidRPr="0042310B">
        <w:rPr>
          <w:sz w:val="28"/>
          <w:szCs w:val="28"/>
        </w:rPr>
        <w:t>«Светогорское городское поселение»</w:t>
      </w:r>
      <w:r>
        <w:rPr>
          <w:sz w:val="28"/>
          <w:szCs w:val="28"/>
        </w:rPr>
        <w:t xml:space="preserve">                         И.В. Иванова</w:t>
      </w: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0C34D1" w:rsidRDefault="000C34D1" w:rsidP="000C34D1">
      <w:pPr>
        <w:rPr>
          <w:sz w:val="22"/>
          <w:szCs w:val="22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6C5344" w:rsidRDefault="006C5344" w:rsidP="000C34D1">
      <w:pPr>
        <w:rPr>
          <w:sz w:val="16"/>
          <w:szCs w:val="16"/>
        </w:rPr>
      </w:pPr>
    </w:p>
    <w:p w:rsidR="000C34D1" w:rsidRPr="0042310B" w:rsidRDefault="000C34D1" w:rsidP="000C34D1">
      <w:pPr>
        <w:rPr>
          <w:sz w:val="16"/>
          <w:szCs w:val="16"/>
        </w:rPr>
      </w:pPr>
      <w:r w:rsidRPr="0042310B">
        <w:rPr>
          <w:sz w:val="16"/>
          <w:szCs w:val="16"/>
        </w:rPr>
        <w:t>Рассылка: дело, администрация, прокуратура, газета «В</w:t>
      </w:r>
      <w:r>
        <w:rPr>
          <w:sz w:val="16"/>
          <w:szCs w:val="16"/>
        </w:rPr>
        <w:t>уокса</w:t>
      </w:r>
      <w:r w:rsidRPr="0042310B">
        <w:rPr>
          <w:sz w:val="16"/>
          <w:szCs w:val="16"/>
        </w:rPr>
        <w:t>»</w:t>
      </w:r>
      <w:r w:rsidR="006C5344">
        <w:rPr>
          <w:sz w:val="16"/>
          <w:szCs w:val="16"/>
        </w:rPr>
        <w:t>, официальный сайт, официальный вестник</w:t>
      </w:r>
    </w:p>
    <w:p w:rsidR="001F62E9" w:rsidRDefault="001F62E9"/>
    <w:sectPr w:rsidR="001F62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E4" w:rsidRDefault="005B3EE4" w:rsidP="006C5344">
      <w:r>
        <w:separator/>
      </w:r>
    </w:p>
  </w:endnote>
  <w:endnote w:type="continuationSeparator" w:id="0">
    <w:p w:rsidR="005B3EE4" w:rsidRDefault="005B3EE4" w:rsidP="006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442617"/>
      <w:docPartObj>
        <w:docPartGallery w:val="Page Numbers (Bottom of Page)"/>
        <w:docPartUnique/>
      </w:docPartObj>
    </w:sdtPr>
    <w:sdtEndPr/>
    <w:sdtContent>
      <w:p w:rsidR="006C5344" w:rsidRDefault="006C53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C9">
          <w:rPr>
            <w:noProof/>
          </w:rPr>
          <w:t>2</w:t>
        </w:r>
        <w:r>
          <w:fldChar w:fldCharType="end"/>
        </w:r>
      </w:p>
    </w:sdtContent>
  </w:sdt>
  <w:p w:rsidR="006C5344" w:rsidRDefault="006C53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E4" w:rsidRDefault="005B3EE4" w:rsidP="006C5344">
      <w:r>
        <w:separator/>
      </w:r>
    </w:p>
  </w:footnote>
  <w:footnote w:type="continuationSeparator" w:id="0">
    <w:p w:rsidR="005B3EE4" w:rsidRDefault="005B3EE4" w:rsidP="006C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F87"/>
    <w:multiLevelType w:val="hybridMultilevel"/>
    <w:tmpl w:val="D9728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E"/>
    <w:rsid w:val="000C34D1"/>
    <w:rsid w:val="00161A9B"/>
    <w:rsid w:val="001F5A09"/>
    <w:rsid w:val="001F62E9"/>
    <w:rsid w:val="00345993"/>
    <w:rsid w:val="00414D2E"/>
    <w:rsid w:val="00554B1E"/>
    <w:rsid w:val="005B3EE4"/>
    <w:rsid w:val="006B39C9"/>
    <w:rsid w:val="006C5344"/>
    <w:rsid w:val="00AB59AD"/>
    <w:rsid w:val="00C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12CF"/>
  <w15:docId w15:val="{A3D2347A-586F-44AD-9287-6642417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344"/>
    <w:pPr>
      <w:widowControl/>
      <w:autoSpaceDE/>
      <w:autoSpaceDN/>
      <w:adjustRightInd/>
      <w:spacing w:after="120"/>
      <w:ind w:firstLine="709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C53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C53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5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C53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3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РА. Генералова</dc:creator>
  <cp:keywords/>
  <dc:description/>
  <cp:lastModifiedBy>Ирина Иванова</cp:lastModifiedBy>
  <cp:revision>8</cp:revision>
  <dcterms:created xsi:type="dcterms:W3CDTF">2019-11-05T15:16:00Z</dcterms:created>
  <dcterms:modified xsi:type="dcterms:W3CDTF">2024-11-27T09:31:00Z</dcterms:modified>
</cp:coreProperties>
</file>