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03" w:rsidRDefault="00FA17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1703" w:rsidRDefault="00FA1703">
      <w:pPr>
        <w:pStyle w:val="ConsPlusNormal"/>
        <w:jc w:val="both"/>
        <w:outlineLvl w:val="0"/>
      </w:pPr>
    </w:p>
    <w:p w:rsidR="00FA1703" w:rsidRDefault="00FA17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1703" w:rsidRDefault="00FA1703">
      <w:pPr>
        <w:pStyle w:val="ConsPlusTitle"/>
        <w:jc w:val="center"/>
      </w:pPr>
    </w:p>
    <w:p w:rsidR="00FA1703" w:rsidRDefault="00FA1703">
      <w:pPr>
        <w:pStyle w:val="ConsPlusTitle"/>
        <w:jc w:val="center"/>
      </w:pPr>
      <w:r>
        <w:t>ПОСТАНОВЛЕНИЕ</w:t>
      </w:r>
    </w:p>
    <w:p w:rsidR="00FA1703" w:rsidRDefault="00FA1703">
      <w:pPr>
        <w:pStyle w:val="ConsPlusTitle"/>
        <w:jc w:val="center"/>
      </w:pPr>
      <w:r>
        <w:t>от 6 ноября 2013 г. N 995</w:t>
      </w:r>
    </w:p>
    <w:p w:rsidR="00FA1703" w:rsidRDefault="00FA1703">
      <w:pPr>
        <w:pStyle w:val="ConsPlusTitle"/>
        <w:jc w:val="center"/>
      </w:pPr>
    </w:p>
    <w:p w:rsidR="00FA1703" w:rsidRDefault="00FA1703">
      <w:pPr>
        <w:pStyle w:val="ConsPlusTitle"/>
        <w:jc w:val="center"/>
      </w:pPr>
      <w:r>
        <w:t>ОБ УТВЕРЖДЕНИИ ПРИМЕРНОГО ПОЛОЖЕНИЯ</w:t>
      </w:r>
    </w:p>
    <w:p w:rsidR="00FA1703" w:rsidRDefault="00FA1703">
      <w:pPr>
        <w:pStyle w:val="ConsPlusTitle"/>
        <w:jc w:val="center"/>
      </w:pPr>
      <w:r>
        <w:t>О КОМИССИЯХ ПО ДЕЛАМ НЕСОВЕРШЕННОЛЕТНИХ И ЗАЩИТЕ ИХ ПРАВ</w:t>
      </w:r>
    </w:p>
    <w:p w:rsidR="00FA1703" w:rsidRDefault="00FA17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17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04.08.2015 </w:t>
            </w:r>
            <w:hyperlink r:id="rId5" w:history="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>,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6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18.10.2016 </w:t>
            </w:r>
            <w:hyperlink r:id="rId7" w:history="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 xml:space="preserve">, от 06.12.2017 </w:t>
            </w:r>
            <w:hyperlink r:id="rId8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9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1703" w:rsidRDefault="00FA1703">
      <w:pPr>
        <w:pStyle w:val="ConsPlusNormal"/>
        <w:jc w:val="center"/>
      </w:pPr>
    </w:p>
    <w:p w:rsidR="00FA1703" w:rsidRDefault="00FA1703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11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9" w:history="1">
        <w:r>
          <w:rPr>
            <w:color w:val="0000FF"/>
          </w:rPr>
          <w:t>Примерное положение</w:t>
        </w:r>
      </w:hyperlink>
      <w:r>
        <w:t xml:space="preserve"> о комиссиях по делам несовершеннолетних и защите их прав.</w:t>
      </w: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jc w:val="right"/>
      </w:pPr>
      <w:r>
        <w:t>Председатель Правительства</w:t>
      </w:r>
    </w:p>
    <w:p w:rsidR="00FA1703" w:rsidRDefault="00FA1703">
      <w:pPr>
        <w:pStyle w:val="ConsPlusNormal"/>
        <w:jc w:val="right"/>
      </w:pPr>
      <w:r>
        <w:t>Российской Федерации</w:t>
      </w:r>
    </w:p>
    <w:p w:rsidR="00FA1703" w:rsidRDefault="00FA1703">
      <w:pPr>
        <w:pStyle w:val="ConsPlusNormal"/>
        <w:jc w:val="right"/>
      </w:pPr>
      <w:r>
        <w:t>Д.МЕДВЕДЕВ</w:t>
      </w: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jc w:val="right"/>
        <w:outlineLvl w:val="0"/>
      </w:pPr>
      <w:r>
        <w:t>Утверждено</w:t>
      </w:r>
    </w:p>
    <w:p w:rsidR="00FA1703" w:rsidRDefault="00FA1703">
      <w:pPr>
        <w:pStyle w:val="ConsPlusNormal"/>
        <w:jc w:val="right"/>
      </w:pPr>
      <w:r>
        <w:t>постановлением Правительства</w:t>
      </w:r>
    </w:p>
    <w:p w:rsidR="00FA1703" w:rsidRDefault="00FA1703">
      <w:pPr>
        <w:pStyle w:val="ConsPlusNormal"/>
        <w:jc w:val="right"/>
      </w:pPr>
      <w:r>
        <w:t>Российской Федерации</w:t>
      </w:r>
    </w:p>
    <w:p w:rsidR="00FA1703" w:rsidRDefault="00FA1703">
      <w:pPr>
        <w:pStyle w:val="ConsPlusNormal"/>
        <w:jc w:val="right"/>
      </w:pPr>
      <w:r>
        <w:t>от 6 ноября 2013 г. N 995</w:t>
      </w: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Title"/>
        <w:jc w:val="center"/>
      </w:pPr>
      <w:bookmarkStart w:id="0" w:name="P29"/>
      <w:bookmarkEnd w:id="0"/>
      <w:r>
        <w:t>ПРИМЕРНОЕ ПОЛОЖЕНИЕ</w:t>
      </w:r>
    </w:p>
    <w:p w:rsidR="00FA1703" w:rsidRDefault="00FA1703">
      <w:pPr>
        <w:pStyle w:val="ConsPlusTitle"/>
        <w:jc w:val="center"/>
      </w:pPr>
      <w:r>
        <w:t>О КОМИССИЯХ ПО ДЕЛАМ НЕСОВЕРШЕННОЛЕТНИХ И ЗАЩИТЕ ИХ ПРАВ</w:t>
      </w:r>
    </w:p>
    <w:p w:rsidR="00FA1703" w:rsidRDefault="00FA17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17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04.08.2015 </w:t>
            </w:r>
            <w:hyperlink r:id="rId11" w:history="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>,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12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18.10.2016 </w:t>
            </w:r>
            <w:hyperlink r:id="rId13" w:history="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 xml:space="preserve">, от 06.12.2017 </w:t>
            </w:r>
            <w:hyperlink r:id="rId14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5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  <w:r>
        <w:t xml:space="preserve">1.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(далее - система профилактики),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</w:t>
      </w:r>
      <w:r>
        <w:lastRenderedPageBreak/>
        <w:t>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1480)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Федерации.</w:t>
      </w:r>
    </w:p>
    <w:p w:rsidR="00FA1703" w:rsidRDefault="00FA1703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2. Систему комиссий по делам несовершеннолетних и защите их прав составляют: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комиссии,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(далее - комиссии субъектов Российской Федерации);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территориальные комиссии, созданные высшими исполнительными органами государственной власти субъектов Российской Федерации, или муниципальные комиссии, созданные органами местного самоуправления, - районные (городские), районные комиссии в городах, осуществляющие деятельность на территориях городских поселений, муниципальных районов, городских округов, городских округов с внутригородским делением, внутригородских районов, внутригородских территорий городов федерального значения этих субъектов Российской Федерации (далее - территориальные (муниципальные) комиссии).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Высшие исполнительные органы государственной власти субъектов Российской Федерации, а также органы местного самоуправления, на которые в соответствии с законодательством субъектов Российской Федерации возложены полномочия по созданию территориальных (муниципальных) комиссий, для обеспечения деятельности комиссий субъектов Российской Федерации и территориальных (муниципальных) комиссий (далее - комиссия)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самоуправления.</w:t>
      </w:r>
    </w:p>
    <w:p w:rsidR="00FA1703" w:rsidRDefault="00FA1703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3. Комиссии руководствуются в своей деятельности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Примерным положением, а также законами и актами субъектов Российской Федерации.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4. Деятельность комиссий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5. Порядок рассмотрения комиссиями материалов (дел), не связанных с делами об административных правонарушениях, определяется законодательством субъектов Российской Федерации, если иное не установлено федеральным законодательством.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6. Задачами комиссий являются: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lastRenderedPageBreak/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обеспечение защиты прав и законных интересов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1480)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7. Для решения возложенных задач: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комиссии субъектов Российской Федерации и территориальные (муниципальные) комиссии: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организуют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комиссии субъектов Российской Федерации: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координируют деятельность органов и учреждений системы профилактики, осуществляют мониторинг их деятельности в пределах и порядке, установленных законодательством Российской Федерации и соответствующих субъектов Российской Федерации;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оказывают методическую помощь, осуществляют информационное обеспечение и контроль за деятельностью территориальных (муниципальных) комиссий в соответствии с законодательством субъектов Российской Федерации;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участвуют в разработке проектов нормативных правовых актов субъектов Российской Федерации, направленных на профилактику безнадзорности, беспризорности, алкоголизма, наркомании и правонарушений несовершеннолетних, реабилитацию и ресоциализацию </w:t>
      </w:r>
      <w:r>
        <w:lastRenderedPageBreak/>
        <w:t>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анализируют их эффективность;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принимают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указанной информации при ее хранении и использовании;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могут принимать участие в работе по ресоциализации несовершеннолетних осужденных, содержащихся в воспитательных колониях, дислоцируемых в других субъектах Российской Федерации, и вправе в установленном порядке посещать указанные исправительные учреждения;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могут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bookmarkStart w:id="1" w:name="P70"/>
      <w:bookmarkEnd w:id="1"/>
      <w:r>
        <w:t>принимают решения о допуске или недопуске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 (далее - решение о допуске или недопуске к педагогической деятельности лиц, имевших судимость);</w:t>
      </w:r>
    </w:p>
    <w:p w:rsidR="00FA1703" w:rsidRDefault="00FA1703">
      <w:pPr>
        <w:pStyle w:val="ConsPlusNormal"/>
        <w:jc w:val="both"/>
      </w:pPr>
      <w:r>
        <w:t xml:space="preserve">(в ред. Постановлений Правительства РФ от 04.08.2015 </w:t>
      </w:r>
      <w:hyperlink r:id="rId23" w:history="1">
        <w:r>
          <w:rPr>
            <w:color w:val="0000FF"/>
          </w:rPr>
          <w:t>N 788</w:t>
        </w:r>
      </w:hyperlink>
      <w:r>
        <w:t xml:space="preserve">, от 10.09.2015 </w:t>
      </w:r>
      <w:hyperlink r:id="rId24" w:history="1">
        <w:r>
          <w:rPr>
            <w:color w:val="0000FF"/>
          </w:rPr>
          <w:t>N 960</w:t>
        </w:r>
      </w:hyperlink>
      <w:r>
        <w:t>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осуществляют иные полномочия, предусмотренные законодательством Российской Федерации и соответствующих субъектов Российской Федерации;</w:t>
      </w:r>
    </w:p>
    <w:p w:rsidR="00FA1703" w:rsidRDefault="00FA1703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04.08.2015 N 788)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территориальные (муниципальные) комиссии: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подготавливают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</w:t>
      </w:r>
      <w:r>
        <w:lastRenderedPageBreak/>
        <w:t>образовательную деятельность;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дают при наличии согласия родителей </w:t>
      </w:r>
      <w:hyperlink r:id="rId27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Комиссии принимают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1437)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принимают решения на основании заключения психолого-медико-педагогической </w:t>
      </w:r>
      <w:hyperlink r:id="rId29" w:history="1">
        <w:r>
          <w:rPr>
            <w:color w:val="0000FF"/>
          </w:rPr>
          <w:t>комиссии</w:t>
        </w:r>
      </w:hyperlink>
      <w: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принимают постановления об отчислении несовершеннолетних из специальных учебно-воспитательных учреждений открытого типа;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подготавливают и направляют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</w:t>
      </w:r>
      <w:hyperlink r:id="rId30" w:history="1">
        <w:r>
          <w:rPr>
            <w:color w:val="0000FF"/>
          </w:rPr>
          <w:t>отчеты</w:t>
        </w:r>
      </w:hyperlink>
      <w:r>
        <w:t xml:space="preserve">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рассматривают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31" w:history="1">
        <w:r>
          <w:rPr>
            <w:color w:val="0000FF"/>
          </w:rPr>
          <w:t>(законных представителей)</w:t>
        </w:r>
      </w:hyperlink>
      <w:r>
        <w:t>, относящиеся к установленной сфере деятельности комиссий;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1437)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обращаются в суд по вопросам возмещения вреда, причиненного здоровью </w:t>
      </w:r>
      <w:r>
        <w:lastRenderedPageBreak/>
        <w:t>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согласовывают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1437)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35" w:history="1">
        <w:r>
          <w:rPr>
            <w:color w:val="0000FF"/>
          </w:rPr>
          <w:t>заболеваний</w:t>
        </w:r>
      </w:hyperlink>
      <w:r>
        <w:t>, препятствующих содержанию и обучению в специальном учебно-воспитательном учреждении закрытого типа;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осуществляют иные полномочия, которые предусмотрены законодательством Российской Федерации и законодательством субъектов Российской Федерации.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1437)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8.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9. Председатель комиссии: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осуществляет руководство деятельностью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председательствует на заседании комиссии и организует ее работу;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lastRenderedPageBreak/>
        <w:t>в) имеет право решающего голоса при голосовании на заседании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представляет комиссию в государственных органах, органах местного самоуправления и иных организациях;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д) утверждает повестку заседания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е) назначает дату заседания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и) осуществляет контроль за исполнением плана работы комиссии, подписывает постановления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10. Заместитель председателя комиссии: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выполняет поручения председателя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исполняет обязанности председателя комиссии в его отсутствие;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обеспечивает контроль за исполнением постановлений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обеспечивает контроль за своевременной подготовкой материалов для рассмотрения на заседании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11. Ответственный секретарь комиссии: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осуществляет подготовку материалов для рассмотрения на заседании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выполняет поручения председателя и заместителя председателя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отвечает за ведение делопроизводства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е) обеспечивает вручение копий постановлений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12.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участвуют в заседании комиссии и его подготовке;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б) предварительно (до заседания комиссии) знакомятся с материалами по вопросам, </w:t>
      </w:r>
      <w:r>
        <w:lastRenderedPageBreak/>
        <w:t>выносимым на ее рассмотрение;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вносят предложения об отложении рассмотрения вопроса (дела) и о запросе дополнительных материалов по нему;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е) составляют протоколы об административных правонарушениях в случаях и порядке, предусмотренных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з) выполняют поручения председателя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13.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14. Заседания комиссии проводятся в соответствии с планами работы, а также по мере необходимости.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15.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16. На заседании комиссии председательствует ее председатель либо заместитель председателя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17. Решения комиссии принимаются большинством голосов присутствующих на заседании членов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18. Протокол заседания комиссии подписывается председательствующим на заседании комиссии и секретарем заседания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19. Комиссия принимает решения, за исключением решений, указанных в </w:t>
      </w:r>
      <w:hyperlink w:anchor="P70" w:history="1">
        <w:r>
          <w:rPr>
            <w:color w:val="0000FF"/>
          </w:rPr>
          <w:t>абзаце девятом подпункта "б" пункта 7</w:t>
        </w:r>
      </w:hyperlink>
      <w:r>
        <w:t xml:space="preserve"> настоящего Примерного положения, оформляемые в форме постановлений, в которых указываются: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10.09.2015 N 960)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наименование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дата;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время и место проведения заседания;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lastRenderedPageBreak/>
        <w:t>г) сведения о присутствующих и отсутствующих членах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д) сведения об иных лицах, присутствующих на заседании;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е) вопрос повестки дня, по которому вынесено постановление;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ж) содержание рассматриваемого вопроса;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з) выявленные по рассматриваемому вопросу нарушения прав и законных интересов несовершеннолетних (при их наличии);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к) решение, принятое по рассматриваемому вопросу;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19(1). </w:t>
      </w:r>
      <w:hyperlink r:id="rId39" w:history="1">
        <w:r>
          <w:rPr>
            <w:color w:val="0000FF"/>
          </w:rPr>
          <w:t>Порядок</w:t>
        </w:r>
      </w:hyperlink>
      <w:r>
        <w:t xml:space="preserve"> принятия комиссией решения о допуске или недопуске к педагогической деятельности лиц, имевших судимость (в том числе перечень документов, представляемых для принятия указанного решения, сроки их рассмотрения комиссией), а также </w:t>
      </w:r>
      <w:hyperlink r:id="rId40" w:history="1">
        <w:r>
          <w:rPr>
            <w:color w:val="0000FF"/>
          </w:rPr>
          <w:t>форма</w:t>
        </w:r>
      </w:hyperlink>
      <w:r>
        <w:t xml:space="preserve"> документа, содержащего решение о допуске или недопуске к педагогической деятельности лиц, имевших судимость, утверждаются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FA1703" w:rsidRDefault="00FA1703">
      <w:pPr>
        <w:pStyle w:val="ConsPlusNormal"/>
        <w:jc w:val="both"/>
      </w:pPr>
      <w:r>
        <w:t xml:space="preserve">(п. 19(1)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04.08.2015 N 788)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21. Постановления, принятые комиссией, обязательны для исполнения органами и учреждениями системы профилактики.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23. Постановление комиссии может быть обжаловано в порядке, установленном законодательством Российской Федерации.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Решение комиссии о допуске или недопуске к педагогической деятельности лиц, имевших судимость, может быть обжаловано в суде.</w:t>
      </w:r>
    </w:p>
    <w:p w:rsidR="00FA1703" w:rsidRDefault="00FA1703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04.08.2015 N 788)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24. Комиссия имеет бланк и печать со своим наименованием.</w:t>
      </w: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76F" w:rsidRDefault="007D176F">
      <w:bookmarkStart w:id="2" w:name="_GoBack"/>
      <w:bookmarkEnd w:id="2"/>
    </w:p>
    <w:sectPr w:rsidR="007D176F" w:rsidSect="00B4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03"/>
    <w:rsid w:val="007D176F"/>
    <w:rsid w:val="00F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E6D47-A01C-4893-9ECD-37D1C79F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86B10E9263626F57F210E90BD3A70C340B594C113B98C4ACBA343F9352C7EAC657CA5DDBE8F790C9F9C0C24986E957298293A4CF7D112SEQ8G" TargetMode="External"/><Relationship Id="rId13" Type="http://schemas.openxmlformats.org/officeDocument/2006/relationships/hyperlink" Target="consultantplus://offline/ref=BE786B10E9263626F57F210E90BD3A70C348B793C618B98C4ACBA343F9352C7EAC657CA5DDBE8F79009F9C0C24986E957298293A4CF7D112SEQ8G" TargetMode="External"/><Relationship Id="rId18" Type="http://schemas.openxmlformats.org/officeDocument/2006/relationships/hyperlink" Target="consultantplus://offline/ref=BE786B10E9263626F57F210E90BD3A70C348B793C618B98C4ACBA343F9352C7EAC657CA5DDBE8F780D9F9C0C24986E957298293A4CF7D112SEQ8G" TargetMode="External"/><Relationship Id="rId26" Type="http://schemas.openxmlformats.org/officeDocument/2006/relationships/hyperlink" Target="consultantplus://offline/ref=BE786B10E9263626F57F210E90BD3A70C348B793C618B98C4ACBA343F9352C7EAC657CA5DDBE8F7B089F9C0C24986E957298293A4CF7D112SEQ8G" TargetMode="External"/><Relationship Id="rId39" Type="http://schemas.openxmlformats.org/officeDocument/2006/relationships/hyperlink" Target="consultantplus://offline/ref=BE786B10E9263626F57F210E90BD3A70C348B793CA1AB98C4ACBA343F9352C7EAC657CA5DDBE8F78099F9C0C24986E957298293A4CF7D112SEQ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786B10E9263626F57F210E90BD3A70C348B793C618B98C4ACBA343F9352C7EAC657CA5DDBE8F78009F9C0C24986E957298293A4CF7D112SEQ8G" TargetMode="External"/><Relationship Id="rId34" Type="http://schemas.openxmlformats.org/officeDocument/2006/relationships/hyperlink" Target="consultantplus://offline/ref=BE786B10E9263626F57F210E90BD3A70C249B396C61CB98C4ACBA343F9352C7EAC657CA5DDBE8F780A9F9C0C24986E957298293A4CF7D112SEQ8G" TargetMode="External"/><Relationship Id="rId42" Type="http://schemas.openxmlformats.org/officeDocument/2006/relationships/hyperlink" Target="consultantplus://offline/ref=BE786B10E9263626F57F210E90BD3A70C040B29BC512B98C4ACBA343F9352C7EAC657CA5DDBE8F7B0D9F9C0C24986E957298293A4CF7D112SEQ8G" TargetMode="External"/><Relationship Id="rId7" Type="http://schemas.openxmlformats.org/officeDocument/2006/relationships/hyperlink" Target="consultantplus://offline/ref=BE786B10E9263626F57F210E90BD3A70C348B793C618B98C4ACBA343F9352C7EAC657CA5DDBE8F79009F9C0C24986E957298293A4CF7D112SEQ8G" TargetMode="External"/><Relationship Id="rId12" Type="http://schemas.openxmlformats.org/officeDocument/2006/relationships/hyperlink" Target="consultantplus://offline/ref=BE786B10E9263626F57F210E90BD3A70C040B793C118B98C4ACBA343F9352C7EAC657CA5DDBE8F7B0C9F9C0C24986E957298293A4CF7D112SEQ8G" TargetMode="External"/><Relationship Id="rId17" Type="http://schemas.openxmlformats.org/officeDocument/2006/relationships/hyperlink" Target="consultantplus://offline/ref=BE786B10E9263626F57F210E90BD3A70C348B793C618B98C4ACBA343F9352C7EAC657CA5DDBE8F78099F9C0C24986E957298293A4CF7D112SEQ8G" TargetMode="External"/><Relationship Id="rId25" Type="http://schemas.openxmlformats.org/officeDocument/2006/relationships/hyperlink" Target="consultantplus://offline/ref=BE786B10E9263626F57F210E90BD3A70C040B29BC512B98C4ACBA343F9352C7EAC657CA5DDBE8F78019F9C0C24986E957298293A4CF7D112SEQ8G" TargetMode="External"/><Relationship Id="rId33" Type="http://schemas.openxmlformats.org/officeDocument/2006/relationships/hyperlink" Target="consultantplus://offline/ref=BE786B10E9263626F57F210E90BD3A70C249B390C31EB98C4ACBA343F9352C7EAC657CA5DDBF877E0F9F9C0C24986E957298293A4CF7D112SEQ8G" TargetMode="External"/><Relationship Id="rId38" Type="http://schemas.openxmlformats.org/officeDocument/2006/relationships/hyperlink" Target="consultantplus://offline/ref=BE786B10E9263626F57F210E90BD3A70C040B793C118B98C4ACBA343F9352C7EAC657CA5DDBE8F7B0E9F9C0C24986E957298293A4CF7D112SEQ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786B10E9263626F57F210E90BD3A70C340B594C113B98C4ACBA343F9352C7EAC657CA5DDBE8F79009F9C0C24986E957298293A4CF7D112SEQ8G" TargetMode="External"/><Relationship Id="rId20" Type="http://schemas.openxmlformats.org/officeDocument/2006/relationships/hyperlink" Target="consultantplus://offline/ref=BE786B10E9263626F57F210E90BD3A70C340B594C113B98C4ACBA343F9352C7EAC657CA5DDBE8F78099F9C0C24986E957298293A4CF7D112SEQ8G" TargetMode="External"/><Relationship Id="rId29" Type="http://schemas.openxmlformats.org/officeDocument/2006/relationships/hyperlink" Target="consultantplus://offline/ref=BE786B10E9263626F57F210E90BD3A70C04DB294C71BB98C4ACBA343F9352C7EAC657CA5DDBE8F78089F9C0C24986E957298293A4CF7D112SEQ8G" TargetMode="External"/><Relationship Id="rId41" Type="http://schemas.openxmlformats.org/officeDocument/2006/relationships/hyperlink" Target="consultantplus://offline/ref=BE786B10E9263626F57F210E90BD3A70C040B29BC512B98C4ACBA343F9352C7EAC657CA5DDBE8F7B0B9F9C0C24986E957298293A4CF7D112SEQ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86B10E9263626F57F210E90BD3A70C040B793C118B98C4ACBA343F9352C7EAC657CA5DDBE8F7B0C9F9C0C24986E957298293A4CF7D112SEQ8G" TargetMode="External"/><Relationship Id="rId11" Type="http://schemas.openxmlformats.org/officeDocument/2006/relationships/hyperlink" Target="consultantplus://offline/ref=BE786B10E9263626F57F210E90BD3A70C040B29BC512B98C4ACBA343F9352C7EAC657CA5DDBE8F790C9F9C0C24986E957298293A4CF7D112SEQ8G" TargetMode="External"/><Relationship Id="rId24" Type="http://schemas.openxmlformats.org/officeDocument/2006/relationships/hyperlink" Target="consultantplus://offline/ref=BE786B10E9263626F57F210E90BD3A70C040B793C118B98C4ACBA343F9352C7EAC657CA5DDBE8F7B0F9F9C0C24986E957298293A4CF7D112SEQ8G" TargetMode="External"/><Relationship Id="rId32" Type="http://schemas.openxmlformats.org/officeDocument/2006/relationships/hyperlink" Target="consultantplus://offline/ref=BE786B10E9263626F57F210E90BD3A70C249B396C61CB98C4ACBA343F9352C7EAC657CA5DDBE8F780B9F9C0C24986E957298293A4CF7D112SEQ8G" TargetMode="External"/><Relationship Id="rId37" Type="http://schemas.openxmlformats.org/officeDocument/2006/relationships/hyperlink" Target="consultantplus://offline/ref=BE786B10E9263626F57F210E90BD3A70C249B390C31EB98C4ACBA343F9352C7EAC657CA5DDBC8A71019F9C0C24986E957298293A4CF7D112SEQ8G" TargetMode="External"/><Relationship Id="rId40" Type="http://schemas.openxmlformats.org/officeDocument/2006/relationships/hyperlink" Target="consultantplus://offline/ref=BE786B10E9263626F57F210E90BD3A70C348B793CA1AB98C4ACBA343F9352C7EAC657CA5DDBE8F700A9F9C0C24986E957298293A4CF7D112SEQ8G" TargetMode="External"/><Relationship Id="rId5" Type="http://schemas.openxmlformats.org/officeDocument/2006/relationships/hyperlink" Target="consultantplus://offline/ref=BE786B10E9263626F57F210E90BD3A70C040B29BC512B98C4ACBA343F9352C7EAC657CA5DDBE8F790C9F9C0C24986E957298293A4CF7D112SEQ8G" TargetMode="External"/><Relationship Id="rId15" Type="http://schemas.openxmlformats.org/officeDocument/2006/relationships/hyperlink" Target="consultantplus://offline/ref=BE786B10E9263626F57F210E90BD3A70C249B396C61CB98C4ACBA343F9352C7EAC657CA5DDBE8F790C9F9C0C24986E957298293A4CF7D112SEQ8G" TargetMode="External"/><Relationship Id="rId23" Type="http://schemas.openxmlformats.org/officeDocument/2006/relationships/hyperlink" Target="consultantplus://offline/ref=BE786B10E9263626F57F210E90BD3A70C040B29BC512B98C4ACBA343F9352C7EAC657CA5DDBE8F780F9F9C0C24986E957298293A4CF7D112SEQ8G" TargetMode="External"/><Relationship Id="rId28" Type="http://schemas.openxmlformats.org/officeDocument/2006/relationships/hyperlink" Target="consultantplus://offline/ref=BE786B10E9263626F57F210E90BD3A70C249B396C61CB98C4ACBA343F9352C7EAC657CA5DDBE8F79009F9C0C24986E957298293A4CF7D112SEQ8G" TargetMode="External"/><Relationship Id="rId36" Type="http://schemas.openxmlformats.org/officeDocument/2006/relationships/hyperlink" Target="consultantplus://offline/ref=BE786B10E9263626F57F210E90BD3A70C249B396C61CB98C4ACBA343F9352C7EAC657CA5DDBE8F780C9F9C0C24986E957298293A4CF7D112SEQ8G" TargetMode="External"/><Relationship Id="rId10" Type="http://schemas.openxmlformats.org/officeDocument/2006/relationships/hyperlink" Target="consultantplus://offline/ref=BE786B10E9263626F57F210E90BD3A70C248B090C212B98C4ACBA343F9352C7EAC657CA5DDBE8A7F009F9C0C24986E957298293A4CF7D112SEQ8G" TargetMode="External"/><Relationship Id="rId19" Type="http://schemas.openxmlformats.org/officeDocument/2006/relationships/hyperlink" Target="consultantplus://offline/ref=BE786B10E9263626F57F210E90BD3A70C340B697C94DEE8E1B9EAD46F165766EBA2C71A5C3BE8C670B94C9S5Q4G" TargetMode="External"/><Relationship Id="rId31" Type="http://schemas.openxmlformats.org/officeDocument/2006/relationships/hyperlink" Target="consultantplus://offline/ref=BE786B10E9263626F57F210E90BD3A70C841B794C310E4864292AF41FE3A7369AB2C70A4DDBE8F7D02C0991935C063946D862A2750F5D0S1QA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786B10E9263626F57F210E90BD3A70C249B396C61CB98C4ACBA343F9352C7EAC657CA5DDBE8F790C9F9C0C24986E957298293A4CF7D112SEQ8G" TargetMode="External"/><Relationship Id="rId14" Type="http://schemas.openxmlformats.org/officeDocument/2006/relationships/hyperlink" Target="consultantplus://offline/ref=BE786B10E9263626F57F210E90BD3A70C340B594C113B98C4ACBA343F9352C7EAC657CA5DDBE8F790C9F9C0C24986E957298293A4CF7D112SEQ8G" TargetMode="External"/><Relationship Id="rId22" Type="http://schemas.openxmlformats.org/officeDocument/2006/relationships/hyperlink" Target="consultantplus://offline/ref=BE786B10E9263626F57F210E90BD3A70C348B793C618B98C4ACBA343F9352C7EAC657CA5DDBE8F7B099F9C0C24986E957298293A4CF7D112SEQ8G" TargetMode="External"/><Relationship Id="rId27" Type="http://schemas.openxmlformats.org/officeDocument/2006/relationships/hyperlink" Target="consultantplus://offline/ref=BE786B10E9263626F57F210E90BD3A70C841B794C310E4864292AF41FE3A7369AB2C70A4DDBE8F7D02C0991935C063946D862A2750F5D0S1QAG" TargetMode="External"/><Relationship Id="rId30" Type="http://schemas.openxmlformats.org/officeDocument/2006/relationships/hyperlink" Target="consultantplus://offline/ref=BE786B10E9263626F57F210E90BD3A70C34FB996C219B98C4ACBA343F9352C7EAC657CA5DDBE8F790E9F9C0C24986E957298293A4CF7D112SEQ8G" TargetMode="External"/><Relationship Id="rId35" Type="http://schemas.openxmlformats.org/officeDocument/2006/relationships/hyperlink" Target="consultantplus://offline/ref=BE786B10E9263626F57F210E90BD3A70C04FB291C412B98C4ACBA343F9352C7EAC657CA5DDBE8F79009F9C0C24986E957298293A4CF7D112SEQ8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Фролова</dc:creator>
  <cp:keywords/>
  <dc:description/>
  <cp:lastModifiedBy>Марина М. Фролова</cp:lastModifiedBy>
  <cp:revision>1</cp:revision>
  <dcterms:created xsi:type="dcterms:W3CDTF">2019-03-01T06:16:00Z</dcterms:created>
  <dcterms:modified xsi:type="dcterms:W3CDTF">2019-03-01T06:16:00Z</dcterms:modified>
</cp:coreProperties>
</file>