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61" w:rsidRDefault="00E37F61" w:rsidP="00E37F61">
      <w:pPr>
        <w:tabs>
          <w:tab w:val="center" w:pos="4749"/>
          <w:tab w:val="left" w:pos="7545"/>
        </w:tabs>
        <w:rPr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7524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</w:p>
    <w:p w:rsidR="00E37F61" w:rsidRDefault="00E37F61" w:rsidP="00E37F61">
      <w:pPr>
        <w:spacing w:before="120"/>
        <w:jc w:val="center"/>
        <w:rPr>
          <w:rFonts w:ascii="Times New Roman" w:hAnsi="Times New Roman" w:cs="Times New Roman" w:hint="eastAsia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E37F61" w:rsidRDefault="00E37F61" w:rsidP="00E37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«СВЕТОГОРСКОЕ ГОРОДСКОЕ ПОСЕЛЕНИЕ» </w:t>
      </w:r>
    </w:p>
    <w:p w:rsidR="00E37F61" w:rsidRDefault="00E37F61" w:rsidP="00E37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ВЫБОРГСКОГО РАЙОНА ЛЕНИНГРАДСКОЙ ОБЛАСТИ</w:t>
      </w:r>
    </w:p>
    <w:p w:rsidR="00E37F61" w:rsidRDefault="00E37F61" w:rsidP="00E37F61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37F61" w:rsidRDefault="00E37F61" w:rsidP="00E37F61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второго созыва</w:t>
      </w:r>
    </w:p>
    <w:p w:rsidR="00E37F61" w:rsidRDefault="00E37F61" w:rsidP="00E37F61">
      <w:pPr>
        <w:jc w:val="center"/>
        <w:rPr>
          <w:rFonts w:ascii="Times New Roman" w:hAnsi="Times New Roman" w:cs="Times New Roman"/>
          <w:b/>
          <w:spacing w:val="200"/>
          <w:sz w:val="28"/>
          <w:szCs w:val="28"/>
        </w:rPr>
      </w:pPr>
      <w:r>
        <w:rPr>
          <w:rFonts w:ascii="Times New Roman" w:hAnsi="Times New Roman" w:cs="Times New Roman"/>
          <w:b/>
          <w:spacing w:val="200"/>
          <w:sz w:val="28"/>
          <w:szCs w:val="28"/>
        </w:rPr>
        <w:t>РЕШЕНИЕ</w:t>
      </w:r>
    </w:p>
    <w:p w:rsidR="00E37F61" w:rsidRDefault="00E37F61" w:rsidP="00E37F61">
      <w:pPr>
        <w:spacing w:before="84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 декабря</w:t>
      </w:r>
      <w:r>
        <w:rPr>
          <w:rFonts w:ascii="Times New Roman" w:hAnsi="Times New Roman" w:cs="Times New Roman"/>
          <w:sz w:val="28"/>
          <w:szCs w:val="28"/>
        </w:rPr>
        <w:t xml:space="preserve">  2017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(проект)</w:t>
      </w:r>
    </w:p>
    <w:p w:rsidR="00E37F61" w:rsidRDefault="00E37F61" w:rsidP="00E37F61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</w:t>
      </w:r>
    </w:p>
    <w:p w:rsidR="00E37F61" w:rsidRDefault="00E37F61" w:rsidP="00E37F61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утверждении прогнозного плана – программы</w:t>
      </w:r>
    </w:p>
    <w:p w:rsidR="00E37F61" w:rsidRDefault="00E37F61" w:rsidP="00E37F61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приватизации муниципального имущества </w:t>
      </w:r>
      <w:r>
        <w:rPr>
          <w:rFonts w:ascii="Times New Roman" w:hAnsi="Times New Roman" w:cs="Times New Roman"/>
        </w:rPr>
        <w:br/>
        <w:t>МО «Светогорское городское поселение» на 2018 год</w:t>
      </w:r>
    </w:p>
    <w:p w:rsidR="00E37F61" w:rsidRDefault="00E37F61" w:rsidP="00E37F61">
      <w:pPr>
        <w:widowControl/>
        <w:suppressAutoHyphens w:val="0"/>
        <w:spacing w:before="24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 w:bidi="ar-SA"/>
        </w:rPr>
        <w:t>В соответствии с Федеральным законом от 6 октября 2003 года № 131-ФЗ «Об общих принципах организации местного самоуправления в РФ», Федеральным законом от 21 декабря 2001 года № 178-ФЗ «О приватизации государственного и муниципального имущества», Положением о порядке и условиях приватизации муниципального имущества МО «Светогорское городское поселение», утвержденного решением Совета депутатов МО «Светогорское городское поселение» от 16 февраля 2016 года № 9, Уставом</w:t>
      </w:r>
      <w:proofErr w:type="gramEnd"/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муниципального образования «Светогорское городское поселение»</w:t>
      </w:r>
      <w:r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Выборгского района Ленинградской области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, совет депутатов</w:t>
      </w:r>
    </w:p>
    <w:p w:rsidR="00E37F61" w:rsidRDefault="00E37F61" w:rsidP="00E37F61">
      <w:pPr>
        <w:spacing w:before="240" w:after="240"/>
        <w:jc w:val="center"/>
        <w:rPr>
          <w:rFonts w:ascii="Times New Roman" w:hAnsi="Times New Roman" w:cs="Times New Roman"/>
          <w:spacing w:val="200"/>
        </w:rPr>
      </w:pPr>
      <w:r>
        <w:rPr>
          <w:rFonts w:ascii="Times New Roman" w:hAnsi="Times New Roman" w:cs="Times New Roman"/>
          <w:spacing w:val="200"/>
        </w:rPr>
        <w:t>РЕШИЛ:</w:t>
      </w:r>
    </w:p>
    <w:p w:rsidR="00E37F61" w:rsidRDefault="00E37F61" w:rsidP="00E37F61">
      <w:pPr>
        <w:widowControl/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1. Утвердить «Прогнозный план – программу приватизации муниципального имущества МО «Светогорское городское поселение» на 2018 год» согласно приложению №1.</w:t>
      </w:r>
    </w:p>
    <w:p w:rsidR="00E37F61" w:rsidRDefault="00E37F61" w:rsidP="00E37F61">
      <w:pPr>
        <w:widowControl/>
        <w:suppressAutoHyphens w:val="0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 Настоящее Решение вступает в силу с 01 января 2018 года.</w:t>
      </w:r>
    </w:p>
    <w:p w:rsidR="00E37F61" w:rsidRDefault="00E37F61" w:rsidP="00E37F61">
      <w:pPr>
        <w:widowControl/>
        <w:suppressAutoHyphens w:val="0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 Решение опубликовать в газете «</w:t>
      </w:r>
      <w:proofErr w:type="spellStart"/>
      <w:r>
        <w:rPr>
          <w:rFonts w:ascii="Times New Roman" w:hAnsi="Times New Roman" w:cs="Times New Roman"/>
          <w:szCs w:val="28"/>
        </w:rPr>
        <w:t>Вуокса</w:t>
      </w:r>
      <w:proofErr w:type="spellEnd"/>
      <w:r>
        <w:rPr>
          <w:rFonts w:ascii="Times New Roman" w:hAnsi="Times New Roman" w:cs="Times New Roman"/>
          <w:szCs w:val="28"/>
        </w:rPr>
        <w:t>».</w:t>
      </w:r>
    </w:p>
    <w:p w:rsidR="00E37F61" w:rsidRDefault="00E37F61" w:rsidP="00E37F6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Решения возложить на постоянную действующую комиссию по экономике, бюджету и контролю за использованием муниципальной собственности.</w:t>
      </w:r>
    </w:p>
    <w:p w:rsidR="00E37F61" w:rsidRDefault="00E37F61" w:rsidP="00E37F61">
      <w:pPr>
        <w:ind w:firstLine="567"/>
        <w:jc w:val="both"/>
      </w:pPr>
    </w:p>
    <w:p w:rsidR="00E37F61" w:rsidRDefault="00E37F61" w:rsidP="00E37F61">
      <w:pPr>
        <w:tabs>
          <w:tab w:val="left" w:pos="9500"/>
        </w:tabs>
        <w:spacing w:before="240" w:after="1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Глава муниципального образования                                                             Р.А. Генералова</w:t>
      </w:r>
    </w:p>
    <w:p w:rsidR="00E37F61" w:rsidRDefault="00E37F61" w:rsidP="00E37F61">
      <w:pPr>
        <w:tabs>
          <w:tab w:val="left" w:pos="9500"/>
        </w:tabs>
        <w:spacing w:before="240" w:after="120"/>
        <w:rPr>
          <w:rFonts w:ascii="Times New Roman" w:hAnsi="Times New Roman" w:cs="Times New Roman"/>
        </w:rPr>
      </w:pPr>
    </w:p>
    <w:p w:rsidR="00E37F61" w:rsidRDefault="00E37F61" w:rsidP="00E37F61">
      <w:pPr>
        <w:rPr>
          <w:rFonts w:ascii="Times New Roman" w:hAnsi="Times New Roman" w:cs="Times New Roman"/>
        </w:rPr>
      </w:pPr>
    </w:p>
    <w:p w:rsidR="00E37F61" w:rsidRDefault="00E37F61" w:rsidP="00E37F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Рассылка: дело, ОУИ, администрация, прокуратура, газета «</w:t>
      </w:r>
      <w:proofErr w:type="spellStart"/>
      <w:r>
        <w:rPr>
          <w:rFonts w:ascii="Times New Roman" w:hAnsi="Times New Roman" w:cs="Times New Roman"/>
          <w:sz w:val="20"/>
          <w:szCs w:val="20"/>
        </w:rPr>
        <w:t>Вуокса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</w:p>
    <w:p w:rsidR="00E37F61" w:rsidRDefault="00E37F61" w:rsidP="00E37F61">
      <w:pPr>
        <w:tabs>
          <w:tab w:val="left" w:pos="3975"/>
        </w:tabs>
        <w:jc w:val="both"/>
        <w:rPr>
          <w:rFonts w:ascii="Times New Roman" w:hAnsi="Times New Roman" w:cs="Times New Roman"/>
        </w:rPr>
      </w:pPr>
    </w:p>
    <w:p w:rsidR="00E37F61" w:rsidRDefault="00E37F61" w:rsidP="00E37F61">
      <w:pPr>
        <w:shd w:val="clear" w:color="auto" w:fill="FFFFFF"/>
        <w:tabs>
          <w:tab w:val="left" w:pos="180"/>
        </w:tabs>
        <w:ind w:left="181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</w:t>
      </w:r>
    </w:p>
    <w:p w:rsidR="00E37F61" w:rsidRDefault="00E37F61" w:rsidP="00E37F61">
      <w:pPr>
        <w:shd w:val="clear" w:color="auto" w:fill="FFFFFF"/>
        <w:tabs>
          <w:tab w:val="left" w:pos="180"/>
        </w:tabs>
        <w:ind w:left="181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  Приложение № 1 </w:t>
      </w:r>
    </w:p>
    <w:p w:rsidR="00E37F61" w:rsidRDefault="00E37F61" w:rsidP="00E37F61">
      <w:pPr>
        <w:shd w:val="clear" w:color="auto" w:fill="FFFFFF"/>
        <w:tabs>
          <w:tab w:val="left" w:pos="180"/>
        </w:tabs>
        <w:ind w:left="181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к решению совета депутатов </w:t>
      </w:r>
    </w:p>
    <w:p w:rsidR="00E37F61" w:rsidRDefault="00E37F61" w:rsidP="00E37F61">
      <w:pPr>
        <w:shd w:val="clear" w:color="auto" w:fill="FFFFFF"/>
        <w:tabs>
          <w:tab w:val="left" w:pos="180"/>
        </w:tabs>
        <w:ind w:left="181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МО «Светогорское городское поселение» </w:t>
      </w:r>
    </w:p>
    <w:p w:rsidR="00E37F61" w:rsidRDefault="00E37F61" w:rsidP="00E37F61">
      <w:pPr>
        <w:shd w:val="clear" w:color="auto" w:fill="FFFFFF"/>
        <w:tabs>
          <w:tab w:val="left" w:pos="180"/>
        </w:tabs>
        <w:ind w:left="181"/>
        <w:jc w:val="right"/>
        <w:rPr>
          <w:rFonts w:ascii="Times New Roman" w:hAnsi="Times New Roman" w:cs="Times New Roman"/>
          <w:color w:val="000000"/>
          <w:spacing w:val="-1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от «__» _____ 2017 года № __</w:t>
      </w:r>
    </w:p>
    <w:p w:rsidR="00E37F61" w:rsidRDefault="00E37F61" w:rsidP="00E37F61">
      <w:pPr>
        <w:jc w:val="right"/>
        <w:rPr>
          <w:rFonts w:ascii="Times New Roman" w:hAnsi="Times New Roman" w:cs="Times New Roman"/>
        </w:rPr>
      </w:pPr>
    </w:p>
    <w:p w:rsidR="00E37F61" w:rsidRDefault="00E37F61" w:rsidP="00E37F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Перечень объектов недвижимого имущества, вносимых в план-программу приватизации на 2018 год, для выставления на торги:</w:t>
      </w:r>
    </w:p>
    <w:p w:rsidR="00E37F61" w:rsidRDefault="00E37F61" w:rsidP="00E37F61">
      <w:pPr>
        <w:rPr>
          <w:rFonts w:ascii="Times New Roman" w:hAnsi="Times New Roman" w:cs="Times New Roman"/>
        </w:rPr>
      </w:pPr>
    </w:p>
    <w:p w:rsidR="00E37F61" w:rsidRDefault="00E37F61" w:rsidP="00E37F61">
      <w:pPr>
        <w:tabs>
          <w:tab w:val="left" w:pos="2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3"/>
        <w:gridCol w:w="2125"/>
        <w:gridCol w:w="1276"/>
        <w:gridCol w:w="1275"/>
        <w:gridCol w:w="1560"/>
      </w:tblGrid>
      <w:tr w:rsidR="00E37F61" w:rsidTr="00E37F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61" w:rsidRDefault="00E37F6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  <w:p w:rsidR="00E37F61" w:rsidRDefault="00E37F6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61" w:rsidRDefault="00E37F6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61" w:rsidRDefault="00E37F6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61" w:rsidRDefault="00E37F6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61" w:rsidRDefault="00E37F6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E37F61" w:rsidRDefault="00E37F6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объекта,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61" w:rsidRDefault="00E37F6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Стоимость, </w:t>
            </w:r>
          </w:p>
          <w:p w:rsidR="00E37F61" w:rsidRDefault="00E37F6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</w:tr>
      <w:tr w:rsidR="00E37F61" w:rsidTr="00E37F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61" w:rsidRDefault="00E37F6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61" w:rsidRDefault="00E37F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Здание кинотеатра «Заря» с подвалом, кадастровый (или условный) номер: 47-00-2/1999-468</w:t>
            </w:r>
          </w:p>
          <w:p w:rsidR="00E37F61" w:rsidRDefault="00E37F61">
            <w:pPr>
              <w:ind w:right="85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земельным участком, категория земель: земли населенных пунктов, разрешенное использование: под здание кинотеатра «Заря» с подвалом, общая площадь 7 000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., кадастровый (или условный) номер: 47:02:0101002:519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61" w:rsidRDefault="00E37F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Выборгский район, </w:t>
            </w:r>
          </w:p>
          <w:p w:rsidR="00E37F61" w:rsidRDefault="00E37F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Светогорск, </w:t>
            </w:r>
          </w:p>
          <w:p w:rsidR="00E37F61" w:rsidRDefault="00E37F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 Лесная, д. 7а </w:t>
            </w:r>
          </w:p>
          <w:p w:rsidR="00E37F61" w:rsidRDefault="00E37F61">
            <w:pPr>
              <w:ind w:left="34" w:right="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61" w:rsidRDefault="00E37F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1989</w:t>
            </w:r>
          </w:p>
          <w:p w:rsidR="00E37F61" w:rsidRDefault="00E37F61">
            <w:pPr>
              <w:ind w:right="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61" w:rsidRDefault="00E37F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1271,4</w:t>
            </w:r>
          </w:p>
          <w:p w:rsidR="00E37F61" w:rsidRDefault="00E37F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7F61" w:rsidRDefault="00E37F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земельного участка</w:t>
            </w:r>
          </w:p>
          <w:p w:rsidR="00E37F61" w:rsidRDefault="00E37F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7 000,0</w:t>
            </w:r>
          </w:p>
          <w:p w:rsidR="00E37F61" w:rsidRDefault="00E37F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61" w:rsidRDefault="00E37F61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соответствии с рыночной стоимостью</w:t>
            </w:r>
          </w:p>
        </w:tc>
      </w:tr>
    </w:tbl>
    <w:p w:rsidR="00E37F61" w:rsidRDefault="00E37F61" w:rsidP="00E37F61">
      <w:pPr>
        <w:tabs>
          <w:tab w:val="left" w:pos="2820"/>
        </w:tabs>
        <w:rPr>
          <w:rFonts w:ascii="Times New Roman" w:hAnsi="Times New Roman" w:cs="Times New Roman"/>
        </w:rPr>
      </w:pPr>
    </w:p>
    <w:p w:rsidR="009B5F34" w:rsidRDefault="009B5F34"/>
    <w:sectPr w:rsidR="009B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61"/>
    <w:rsid w:val="009B5F34"/>
    <w:rsid w:val="00E3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61"/>
    <w:pPr>
      <w:widowControl w:val="0"/>
      <w:suppressAutoHyphens/>
      <w:spacing w:after="0" w:line="240" w:lineRule="auto"/>
    </w:pPr>
    <w:rPr>
      <w:rFonts w:ascii="Liberation Serif" w:eastAsia="Bitstream Vera Sans" w:hAnsi="Liberation Serif" w:cs="Free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F61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E37F61"/>
    <w:rPr>
      <w:rFonts w:ascii="Tahoma" w:eastAsia="Bitstream Vera Sans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61"/>
    <w:pPr>
      <w:widowControl w:val="0"/>
      <w:suppressAutoHyphens/>
      <w:spacing w:after="0" w:line="240" w:lineRule="auto"/>
    </w:pPr>
    <w:rPr>
      <w:rFonts w:ascii="Liberation Serif" w:eastAsia="Bitstream Vera Sans" w:hAnsi="Liberation Serif" w:cs="Free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F61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E37F61"/>
    <w:rPr>
      <w:rFonts w:ascii="Tahoma" w:eastAsia="Bitstream Vera Sans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2135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1</cp:revision>
  <dcterms:created xsi:type="dcterms:W3CDTF">2017-12-11T13:34:00Z</dcterms:created>
  <dcterms:modified xsi:type="dcterms:W3CDTF">2017-12-11T13:35:00Z</dcterms:modified>
</cp:coreProperties>
</file>