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E8" w:rsidRPr="003A35E8" w:rsidRDefault="00E829E8" w:rsidP="00AE249F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Bitstream Vera Sans" w:hAnsi="Times New Roman" w:cs="Times New Roman"/>
          <w:spacing w:val="20"/>
          <w:kern w:val="2"/>
          <w:sz w:val="24"/>
          <w:szCs w:val="24"/>
          <w:lang w:eastAsia="hi-IN" w:bidi="hi-IN"/>
        </w:rPr>
      </w:pPr>
      <w:r w:rsidRPr="003A35E8">
        <w:rPr>
          <w:rFonts w:ascii="Times New Roman" w:eastAsia="Bitstream Vera Sans" w:hAnsi="Times New Roman" w:cs="FreeSans"/>
          <w:noProof/>
          <w:kern w:val="2"/>
          <w:sz w:val="16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414CCFFE" wp14:editId="3AD410C0">
            <wp:simplePos x="0" y="0"/>
            <wp:positionH relativeFrom="column">
              <wp:posOffset>2817495</wp:posOffset>
            </wp:positionH>
            <wp:positionV relativeFrom="paragraph">
              <wp:posOffset>-4445</wp:posOffset>
            </wp:positionV>
            <wp:extent cx="450850" cy="558165"/>
            <wp:effectExtent l="0" t="0" r="635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49F">
        <w:rPr>
          <w:rFonts w:ascii="Times New Roman" w:eastAsia="Bitstream Vera Sans" w:hAnsi="Times New Roman" w:cs="Times New Roman"/>
          <w:spacing w:val="20"/>
          <w:kern w:val="2"/>
          <w:sz w:val="24"/>
          <w:szCs w:val="24"/>
          <w:lang w:eastAsia="hi-IN" w:bidi="hi-IN"/>
        </w:rPr>
        <w:t>Проект</w:t>
      </w:r>
    </w:p>
    <w:p w:rsidR="00E829E8" w:rsidRPr="003A35E8" w:rsidRDefault="00E829E8" w:rsidP="00E829E8">
      <w:pPr>
        <w:widowControl w:val="0"/>
        <w:pBdr>
          <w:bottom w:val="single" w:sz="18" w:space="5" w:color="C0C0C0"/>
        </w:pBdr>
        <w:suppressAutoHyphens/>
        <w:spacing w:after="60" w:line="400" w:lineRule="exact"/>
        <w:jc w:val="center"/>
        <w:rPr>
          <w:rFonts w:ascii="Times New Roman" w:eastAsia="Bitstream Vera Sans" w:hAnsi="Times New Roman" w:cs="Times New Roman"/>
          <w:i/>
          <w:spacing w:val="20"/>
          <w:kern w:val="2"/>
          <w:sz w:val="24"/>
          <w:szCs w:val="24"/>
          <w:lang w:eastAsia="hi-IN" w:bidi="hi-IN"/>
        </w:rPr>
      </w:pPr>
    </w:p>
    <w:p w:rsidR="00E829E8" w:rsidRPr="003A35E8" w:rsidRDefault="00E829E8" w:rsidP="00E829E8">
      <w:pPr>
        <w:widowControl w:val="0"/>
        <w:pBdr>
          <w:bottom w:val="single" w:sz="18" w:space="5" w:color="C0C0C0"/>
        </w:pBdr>
        <w:suppressAutoHyphens/>
        <w:spacing w:after="0" w:line="240" w:lineRule="auto"/>
        <w:jc w:val="center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E829E8" w:rsidRPr="003A35E8" w:rsidRDefault="00E829E8" w:rsidP="00E829E8">
      <w:pPr>
        <w:widowControl w:val="0"/>
        <w:pBdr>
          <w:bottom w:val="single" w:sz="18" w:space="5" w:color="C0C0C0"/>
        </w:pBdr>
        <w:suppressAutoHyphens/>
        <w:spacing w:after="0" w:line="240" w:lineRule="auto"/>
        <w:jc w:val="center"/>
        <w:rPr>
          <w:rFonts w:ascii="Times New Roman" w:eastAsia="Bitstream Vera Sans" w:hAnsi="Times New Roman" w:cs="Times New Roman"/>
          <w:kern w:val="2"/>
          <w:sz w:val="28"/>
          <w:szCs w:val="28"/>
          <w:lang w:eastAsia="hi-IN" w:bidi="hi-IN"/>
        </w:rPr>
      </w:pPr>
      <w:r w:rsidRPr="003A35E8">
        <w:rPr>
          <w:rFonts w:ascii="Times New Roman" w:eastAsia="Bitstream Vera Sans" w:hAnsi="Times New Roman" w:cs="Times New Roman"/>
          <w:kern w:val="2"/>
          <w:sz w:val="28"/>
          <w:szCs w:val="28"/>
          <w:lang w:eastAsia="hi-IN" w:bidi="hi-IN"/>
        </w:rPr>
        <w:t>Администрация</w:t>
      </w:r>
      <w:r w:rsidRPr="003A35E8">
        <w:rPr>
          <w:rFonts w:ascii="Times New Roman" w:eastAsia="Bitstream Vera Sans" w:hAnsi="Times New Roman" w:cs="Times New Roman"/>
          <w:kern w:val="2"/>
          <w:sz w:val="28"/>
          <w:szCs w:val="28"/>
          <w:lang w:eastAsia="hi-IN" w:bidi="hi-IN"/>
        </w:rPr>
        <w:br/>
        <w:t>муниципального образования</w:t>
      </w:r>
    </w:p>
    <w:p w:rsidR="00E829E8" w:rsidRPr="003A35E8" w:rsidRDefault="00E829E8" w:rsidP="00E829E8">
      <w:pPr>
        <w:widowControl w:val="0"/>
        <w:pBdr>
          <w:bottom w:val="single" w:sz="18" w:space="5" w:color="C0C0C0"/>
        </w:pBdr>
        <w:suppressAutoHyphens/>
        <w:spacing w:after="0" w:line="240" w:lineRule="auto"/>
        <w:jc w:val="center"/>
        <w:rPr>
          <w:rFonts w:ascii="Times New Roman" w:eastAsia="Bitstream Vera Sans" w:hAnsi="Times New Roman" w:cs="Times New Roman"/>
          <w:kern w:val="2"/>
          <w:sz w:val="28"/>
          <w:szCs w:val="28"/>
          <w:lang w:eastAsia="hi-IN" w:bidi="hi-IN"/>
        </w:rPr>
      </w:pPr>
      <w:r w:rsidRPr="003A35E8">
        <w:rPr>
          <w:rFonts w:ascii="Times New Roman" w:eastAsia="Bitstream Vera Sans" w:hAnsi="Times New Roman" w:cs="Times New Roman"/>
          <w:kern w:val="2"/>
          <w:sz w:val="28"/>
          <w:szCs w:val="28"/>
          <w:lang w:eastAsia="hi-IN" w:bidi="hi-IN"/>
        </w:rPr>
        <w:t xml:space="preserve"> «Светогорское городское поселение» </w:t>
      </w:r>
    </w:p>
    <w:p w:rsidR="00E829E8" w:rsidRPr="003A35E8" w:rsidRDefault="00E829E8" w:rsidP="00E829E8">
      <w:pPr>
        <w:widowControl w:val="0"/>
        <w:pBdr>
          <w:bottom w:val="single" w:sz="18" w:space="5" w:color="C0C0C0"/>
        </w:pBdr>
        <w:suppressAutoHyphens/>
        <w:spacing w:after="0" w:line="240" w:lineRule="auto"/>
        <w:jc w:val="center"/>
        <w:rPr>
          <w:rFonts w:ascii="Times New Roman" w:eastAsia="Bitstream Vera Sans" w:hAnsi="Times New Roman" w:cs="Times New Roman"/>
          <w:kern w:val="2"/>
          <w:sz w:val="28"/>
          <w:szCs w:val="28"/>
          <w:lang w:eastAsia="hi-IN" w:bidi="hi-IN"/>
        </w:rPr>
      </w:pPr>
      <w:r w:rsidRPr="003A35E8">
        <w:rPr>
          <w:rFonts w:ascii="Times New Roman" w:eastAsia="Bitstream Vera Sans" w:hAnsi="Times New Roman" w:cs="Times New Roman"/>
          <w:kern w:val="2"/>
          <w:sz w:val="28"/>
          <w:szCs w:val="28"/>
          <w:lang w:eastAsia="hi-IN" w:bidi="hi-IN"/>
        </w:rPr>
        <w:t>Выборгского района Ленинградской области</w:t>
      </w:r>
    </w:p>
    <w:p w:rsidR="00E829E8" w:rsidRPr="003A35E8" w:rsidRDefault="00E829E8" w:rsidP="00E829E8">
      <w:pPr>
        <w:widowControl w:val="0"/>
        <w:suppressAutoHyphens/>
        <w:spacing w:before="240" w:after="60" w:line="240" w:lineRule="auto"/>
        <w:jc w:val="center"/>
        <w:rPr>
          <w:rFonts w:ascii="Times New Roman" w:eastAsia="Bitstream Vera Sans" w:hAnsi="Times New Roman" w:cs="Times New Roman"/>
          <w:b/>
          <w:smallCaps/>
          <w:spacing w:val="60"/>
          <w:kern w:val="2"/>
          <w:sz w:val="28"/>
          <w:szCs w:val="28"/>
          <w:lang w:eastAsia="hi-IN" w:bidi="hi-IN"/>
        </w:rPr>
      </w:pPr>
      <w:r w:rsidRPr="003A35E8">
        <w:rPr>
          <w:rFonts w:ascii="Times New Roman" w:eastAsia="Bitstream Vera Sans" w:hAnsi="Times New Roman" w:cs="Times New Roman"/>
          <w:b/>
          <w:smallCaps/>
          <w:spacing w:val="60"/>
          <w:kern w:val="2"/>
          <w:sz w:val="28"/>
          <w:szCs w:val="28"/>
          <w:lang w:eastAsia="hi-IN" w:bidi="hi-IN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3"/>
        <w:gridCol w:w="5672"/>
        <w:gridCol w:w="1562"/>
      </w:tblGrid>
      <w:tr w:rsidR="00E829E8" w:rsidRPr="003A35E8" w:rsidTr="00C11DD0">
        <w:tc>
          <w:tcPr>
            <w:tcW w:w="567" w:type="dxa"/>
          </w:tcPr>
          <w:p w:rsidR="00E829E8" w:rsidRPr="003A35E8" w:rsidRDefault="00E829E8" w:rsidP="00C11DD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Bitstream Vera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829E8" w:rsidRPr="003A35E8" w:rsidRDefault="00E829E8" w:rsidP="00C11DD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2" w:type="dxa"/>
            <w:hideMark/>
          </w:tcPr>
          <w:p w:rsidR="00E829E8" w:rsidRPr="003A35E8" w:rsidRDefault="00E829E8" w:rsidP="00C11DD0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Bitstream Vera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A35E8">
              <w:rPr>
                <w:rFonts w:ascii="Times New Roman" w:eastAsia="Bitstream Vera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829E8" w:rsidRPr="003A35E8" w:rsidRDefault="00E829E8" w:rsidP="00C11D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E829E8" w:rsidRPr="003A35E8" w:rsidRDefault="00E829E8" w:rsidP="00E829E8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Times New Roman"/>
          <w:b/>
          <w:kern w:val="2"/>
          <w:lang w:eastAsia="hi-IN" w:bidi="hi-IN"/>
        </w:rPr>
      </w:pPr>
    </w:p>
    <w:p w:rsidR="00E829E8" w:rsidRPr="00E829E8" w:rsidRDefault="00E829E8" w:rsidP="00E82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829E8">
        <w:rPr>
          <w:rFonts w:ascii="Times New Roman" w:eastAsia="Times New Roman" w:hAnsi="Times New Roman" w:cs="Times New Roman"/>
          <w:b/>
          <w:lang w:eastAsia="ru-RU"/>
        </w:rPr>
        <w:t xml:space="preserve">Об утверждении Порядка </w:t>
      </w:r>
      <w:r w:rsidRPr="00E829E8">
        <w:rPr>
          <w:rFonts w:ascii="Times New Roman" w:eastAsia="Times New Roman" w:hAnsi="Times New Roman" w:cs="Times New Roman"/>
          <w:b/>
          <w:bCs/>
          <w:lang w:eastAsia="ru-RU"/>
        </w:rPr>
        <w:t xml:space="preserve">установления размера платы за содержание </w:t>
      </w:r>
    </w:p>
    <w:p w:rsidR="00E829E8" w:rsidRPr="00E829E8" w:rsidRDefault="00E829E8" w:rsidP="00E82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829E8">
        <w:rPr>
          <w:rFonts w:ascii="Times New Roman" w:eastAsia="Times New Roman" w:hAnsi="Times New Roman" w:cs="Times New Roman"/>
          <w:b/>
          <w:bCs/>
          <w:lang w:eastAsia="ru-RU"/>
        </w:rPr>
        <w:t>жилого помещения для собственников жилых помещений, которые</w:t>
      </w:r>
    </w:p>
    <w:p w:rsidR="00E829E8" w:rsidRPr="00E829E8" w:rsidRDefault="00E829E8" w:rsidP="00E82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829E8">
        <w:rPr>
          <w:rFonts w:ascii="Times New Roman" w:eastAsia="Times New Roman" w:hAnsi="Times New Roman" w:cs="Times New Roman"/>
          <w:b/>
          <w:bCs/>
          <w:lang w:eastAsia="ru-RU"/>
        </w:rPr>
        <w:t xml:space="preserve">не приняли решение о выборе способа управления многоквартирным домом, </w:t>
      </w:r>
    </w:p>
    <w:p w:rsidR="00E829E8" w:rsidRPr="00E829E8" w:rsidRDefault="00E829E8" w:rsidP="00E82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29E8">
        <w:rPr>
          <w:rFonts w:ascii="Times New Roman" w:eastAsia="Times New Roman" w:hAnsi="Times New Roman" w:cs="Times New Roman"/>
          <w:b/>
          <w:bCs/>
          <w:lang w:eastAsia="ru-RU"/>
        </w:rPr>
        <w:t>решение об установлении размера платы за содержание жилого помещения,</w:t>
      </w:r>
      <w:r w:rsidRPr="00E829E8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E829E8" w:rsidRPr="00E829E8" w:rsidRDefault="00E829E8" w:rsidP="00E82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29E8">
        <w:rPr>
          <w:rFonts w:ascii="Times New Roman" w:eastAsia="Times New Roman" w:hAnsi="Times New Roman" w:cs="Times New Roman"/>
          <w:b/>
          <w:lang w:eastAsia="ru-RU"/>
        </w:rPr>
        <w:t xml:space="preserve">а также по установлению порядка определения предельных индексов </w:t>
      </w:r>
    </w:p>
    <w:p w:rsidR="00E829E8" w:rsidRPr="00E829E8" w:rsidRDefault="00E829E8" w:rsidP="00E82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29E8">
        <w:rPr>
          <w:rFonts w:ascii="Times New Roman" w:eastAsia="Times New Roman" w:hAnsi="Times New Roman" w:cs="Times New Roman"/>
          <w:b/>
          <w:lang w:eastAsia="ru-RU"/>
        </w:rPr>
        <w:t>изменения размеров такой платы</w:t>
      </w:r>
    </w:p>
    <w:p w:rsidR="00E829E8" w:rsidRPr="003A35E8" w:rsidRDefault="00E829E8" w:rsidP="00E82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</w:pPr>
    </w:p>
    <w:p w:rsidR="00E829E8" w:rsidRPr="003A35E8" w:rsidRDefault="00E829E8" w:rsidP="00E82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</w:pPr>
    </w:p>
    <w:p w:rsidR="00E829E8" w:rsidRPr="00016A26" w:rsidRDefault="002C4873" w:rsidP="00571E98">
      <w:pPr>
        <w:widowControl w:val="0"/>
        <w:tabs>
          <w:tab w:val="left" w:pos="426"/>
        </w:tabs>
        <w:suppressAutoHyphens/>
        <w:spacing w:after="0" w:line="240" w:lineRule="auto"/>
        <w:ind w:right="-1" w:firstLine="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C4873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В соответствии с требованиями Жилищного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</w:t>
      </w:r>
      <w:r w:rsidR="00BD494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br/>
      </w:r>
      <w:r w:rsidRPr="002C4873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постановлением Правительства Российской Федерации от 15 мая 2013 года № 416 «О порядке осуществления деятельности по управлению многоквартирными домами», постановлением Правительства Российской Федерации от 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</w:t>
      </w:r>
      <w:r w:rsidR="00BD494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br/>
      </w:r>
      <w:r w:rsidRPr="002C4873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и выполнения», приказом Министерства строительства и жилищно-коммунального хозяйства РФ от 6 апреля 2018 года № 213/пр «Об утверждении Методических рекомендаций </w:t>
      </w:r>
      <w:r w:rsidR="00BD494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br/>
      </w:r>
      <w:r w:rsidRPr="002C4873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на основании </w:t>
      </w:r>
      <w:r w:rsidRPr="00016A26">
        <w:rPr>
          <w:rFonts w:ascii="Times New Roman" w:eastAsia="Bitstream Vera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 xml:space="preserve">Устава муниципального образования </w:t>
      </w:r>
      <w:r w:rsidR="00BD4941" w:rsidRPr="00016A26">
        <w:rPr>
          <w:rFonts w:ascii="Times New Roman" w:eastAsia="Bitstream Vera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>Светогорское городское поселение Выборгского района Ленинградской области</w:t>
      </w:r>
      <w:r w:rsidR="00016A26" w:rsidRPr="00016A26">
        <w:rPr>
          <w:rFonts w:ascii="Times New Roman" w:eastAsia="Bitstream Vera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>.</w:t>
      </w:r>
    </w:p>
    <w:p w:rsidR="00E829E8" w:rsidRPr="00016A26" w:rsidRDefault="00E829E8" w:rsidP="00E829E8">
      <w:pPr>
        <w:widowControl w:val="0"/>
        <w:tabs>
          <w:tab w:val="left" w:pos="426"/>
        </w:tabs>
        <w:suppressAutoHyphens/>
        <w:spacing w:after="0" w:line="240" w:lineRule="auto"/>
        <w:ind w:right="-1" w:firstLine="709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E829E8" w:rsidRPr="003A35E8" w:rsidRDefault="00E829E8" w:rsidP="00E829E8">
      <w:pPr>
        <w:widowControl w:val="0"/>
        <w:tabs>
          <w:tab w:val="left" w:pos="426"/>
        </w:tabs>
        <w:suppressAutoHyphens/>
        <w:spacing w:after="0" w:line="240" w:lineRule="auto"/>
        <w:ind w:right="-1"/>
        <w:contextualSpacing/>
        <w:jc w:val="center"/>
        <w:rPr>
          <w:rFonts w:ascii="Times New Roman" w:eastAsia="Bitstream Vera Sans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ascii="Arial" w:hAnsi="Arial" w:cs="Arial"/>
          <w:sz w:val="20"/>
          <w:szCs w:val="20"/>
        </w:rPr>
        <w:br/>
      </w:r>
      <w:r w:rsidRPr="003A35E8">
        <w:rPr>
          <w:rFonts w:ascii="Times New Roman" w:eastAsia="Bitstream Vera Sans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П О С Т А Н О В Л Я Е Т:</w:t>
      </w:r>
    </w:p>
    <w:p w:rsidR="00E829E8" w:rsidRPr="003A35E8" w:rsidRDefault="00E829E8" w:rsidP="00E829E8">
      <w:pPr>
        <w:widowControl w:val="0"/>
        <w:tabs>
          <w:tab w:val="left" w:pos="426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eastAsia="Bitstream Vera Sans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43682A" w:rsidRPr="0043682A" w:rsidRDefault="0043682A" w:rsidP="00AE249F">
      <w:pPr>
        <w:widowControl w:val="0"/>
        <w:numPr>
          <w:ilvl w:val="0"/>
          <w:numId w:val="1"/>
        </w:numPr>
        <w:tabs>
          <w:tab w:val="left" w:pos="0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 w:rsidRPr="0043682A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Утвердить Порядок установления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 согласно </w:t>
      </w:r>
      <w:proofErr w:type="gramStart"/>
      <w:r w:rsidR="00AE249F" w:rsidRPr="0043682A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приложению</w:t>
      </w:r>
      <w:proofErr w:type="gramEnd"/>
      <w:r w:rsidRPr="0043682A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к настоящему постановлению.</w:t>
      </w:r>
    </w:p>
    <w:p w:rsidR="00E7107F" w:rsidRPr="00E7107F" w:rsidRDefault="0043682A" w:rsidP="00AE249F">
      <w:pPr>
        <w:widowControl w:val="0"/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 w:rsidRPr="0043682A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2. </w:t>
      </w:r>
      <w:r w:rsidR="00AE249F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   </w:t>
      </w:r>
      <w:r w:rsidR="00E7107F" w:rsidRPr="00E7107F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Настоящ</w:t>
      </w:r>
      <w:r w:rsidR="00BD494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ее </w:t>
      </w:r>
      <w:r w:rsidR="00E7107F" w:rsidRPr="00E7107F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постановление опубликовать в газете «</w:t>
      </w:r>
      <w:proofErr w:type="spellStart"/>
      <w:r w:rsidR="00E7107F" w:rsidRPr="00E7107F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Вуокса</w:t>
      </w:r>
      <w:proofErr w:type="spellEnd"/>
      <w:r w:rsidR="00E7107F" w:rsidRPr="00E7107F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» и разместить на</w:t>
      </w:r>
      <w:r w:rsidR="00DC5FA4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E7107F" w:rsidRPr="00E7107F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официальном сайте МО «Све</w:t>
      </w:r>
      <w:r w:rsidR="00325B67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тогорское городское поселение»</w:t>
      </w:r>
      <w:r w:rsidR="00DC5FA4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E7107F" w:rsidRPr="00E7107F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http://www.</w:t>
      </w:r>
      <w:proofErr w:type="spellStart"/>
      <w:r w:rsidR="00E7107F" w:rsidRPr="00E7107F">
        <w:rPr>
          <w:rFonts w:ascii="Times New Roman" w:eastAsia="Bitstream Vera Sans" w:hAnsi="Times New Roman" w:cs="Times New Roman"/>
          <w:kern w:val="2"/>
          <w:sz w:val="24"/>
          <w:szCs w:val="24"/>
          <w:lang w:val="en-US" w:eastAsia="hi-IN" w:bidi="hi-IN"/>
        </w:rPr>
        <w:t>mo</w:t>
      </w:r>
      <w:proofErr w:type="spellEnd"/>
      <w:r w:rsidR="00E7107F" w:rsidRPr="00E7107F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-svetogorsk.ru</w:t>
      </w:r>
    </w:p>
    <w:p w:rsidR="0043682A" w:rsidRPr="00BD4941" w:rsidRDefault="0043682A" w:rsidP="00AE249F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 w:rsidRPr="00BD494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lastRenderedPageBreak/>
        <w:t xml:space="preserve">3. </w:t>
      </w:r>
      <w:r w:rsidR="00717C99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    </w:t>
      </w:r>
      <w:r w:rsidRPr="00BD494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Контроль за исполнением настоящего постановления </w:t>
      </w:r>
      <w:r w:rsidR="00BD494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возложить на заместителя главы администрации МО «Светогорское городское поселение» А.А.</w:t>
      </w:r>
      <w:r w:rsidR="00BD4941" w:rsidRPr="00BD494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proofErr w:type="spellStart"/>
      <w:r w:rsidR="00BD494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Ренжина</w:t>
      </w:r>
      <w:proofErr w:type="spellEnd"/>
      <w:r w:rsidR="00BD494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.</w:t>
      </w:r>
    </w:p>
    <w:p w:rsidR="00E829E8" w:rsidRPr="00BD4941" w:rsidRDefault="00E829E8" w:rsidP="00E829E8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E829E8" w:rsidRPr="00BD4941" w:rsidRDefault="00E829E8" w:rsidP="00E829E8">
      <w:pPr>
        <w:widowControl w:val="0"/>
        <w:suppressAutoHyphens/>
        <w:spacing w:after="0" w:line="240" w:lineRule="auto"/>
        <w:ind w:firstLine="709"/>
        <w:rPr>
          <w:rFonts w:ascii="Times New Roman" w:eastAsia="Bitstream Vera Sans" w:hAnsi="Times New Roman" w:cs="Times New Roman"/>
          <w:kern w:val="2"/>
          <w:lang w:eastAsia="hi-IN" w:bidi="hi-IN"/>
        </w:rPr>
      </w:pPr>
    </w:p>
    <w:p w:rsidR="00E829E8" w:rsidRPr="00BD4941" w:rsidRDefault="00E829E8" w:rsidP="00E829E8">
      <w:pPr>
        <w:widowControl w:val="0"/>
        <w:suppressAutoHyphens/>
        <w:spacing w:after="0" w:line="240" w:lineRule="auto"/>
        <w:ind w:firstLine="709"/>
        <w:rPr>
          <w:rFonts w:ascii="Times New Roman" w:eastAsia="Bitstream Vera Sans" w:hAnsi="Times New Roman" w:cs="Times New Roman"/>
          <w:kern w:val="2"/>
          <w:lang w:eastAsia="hi-IN" w:bidi="hi-IN"/>
        </w:rPr>
      </w:pPr>
    </w:p>
    <w:p w:rsidR="00E829E8" w:rsidRPr="00BD4941" w:rsidRDefault="00E829E8" w:rsidP="00E829E8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 w:rsidRPr="00BD494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Глава администрации</w:t>
      </w:r>
      <w:r w:rsidRPr="00BD494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ab/>
      </w:r>
      <w:r w:rsidRPr="00BD494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ab/>
      </w:r>
      <w:r w:rsidRPr="00BD494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ab/>
      </w:r>
      <w:r w:rsidRPr="00BD494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ab/>
      </w:r>
      <w:r w:rsidRPr="00BD494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ab/>
      </w:r>
      <w:r w:rsidRPr="00BD494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ab/>
      </w:r>
      <w:r w:rsidRPr="00BD494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ab/>
      </w:r>
      <w:r w:rsidRPr="00BD494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ab/>
        <w:t>С.В. Давыдов</w:t>
      </w:r>
      <w:r w:rsidRPr="00BD494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ab/>
      </w:r>
    </w:p>
    <w:p w:rsidR="00E829E8" w:rsidRPr="00BD4941" w:rsidRDefault="00E829E8" w:rsidP="00E829E8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2"/>
          <w:sz w:val="20"/>
          <w:szCs w:val="20"/>
          <w:lang w:eastAsia="hi-IN" w:bidi="hi-IN"/>
        </w:rPr>
      </w:pPr>
    </w:p>
    <w:p w:rsidR="00E829E8" w:rsidRPr="00BD4941" w:rsidRDefault="00E829E8" w:rsidP="00E829E8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2"/>
          <w:sz w:val="20"/>
          <w:szCs w:val="20"/>
          <w:lang w:eastAsia="hi-IN" w:bidi="hi-IN"/>
        </w:rPr>
      </w:pPr>
    </w:p>
    <w:p w:rsidR="00E829E8" w:rsidRPr="003A35E8" w:rsidRDefault="00E829E8" w:rsidP="00E829E8">
      <w:pPr>
        <w:widowControl w:val="0"/>
        <w:suppressAutoHyphens/>
        <w:spacing w:after="0" w:line="240" w:lineRule="exact"/>
        <w:ind w:left="7788"/>
        <w:jc w:val="right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E829E8" w:rsidRPr="003A35E8" w:rsidRDefault="00E829E8" w:rsidP="00E829E8">
      <w:pPr>
        <w:widowControl w:val="0"/>
        <w:suppressAutoHyphens/>
        <w:spacing w:after="0" w:line="240" w:lineRule="exact"/>
        <w:ind w:left="7788"/>
        <w:jc w:val="right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E829E8" w:rsidRPr="003A35E8" w:rsidRDefault="00E829E8" w:rsidP="00E829E8">
      <w:pPr>
        <w:widowControl w:val="0"/>
        <w:suppressAutoHyphens/>
        <w:spacing w:after="0" w:line="240" w:lineRule="exact"/>
        <w:ind w:left="7788"/>
        <w:jc w:val="right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E829E8" w:rsidRPr="003A35E8" w:rsidRDefault="00E829E8" w:rsidP="00E829E8">
      <w:pPr>
        <w:widowControl w:val="0"/>
        <w:suppressAutoHyphens/>
        <w:spacing w:after="0" w:line="240" w:lineRule="exact"/>
        <w:ind w:left="7788"/>
        <w:jc w:val="right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E829E8" w:rsidRPr="003A35E8" w:rsidRDefault="00E829E8" w:rsidP="00E829E8">
      <w:pPr>
        <w:widowControl w:val="0"/>
        <w:suppressAutoHyphens/>
        <w:spacing w:after="0" w:line="240" w:lineRule="exact"/>
        <w:ind w:left="7788"/>
        <w:jc w:val="right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E829E8" w:rsidRPr="003A35E8" w:rsidRDefault="00E829E8" w:rsidP="00E829E8">
      <w:pPr>
        <w:widowControl w:val="0"/>
        <w:suppressAutoHyphens/>
        <w:spacing w:after="0" w:line="240" w:lineRule="exact"/>
        <w:ind w:left="7788"/>
        <w:jc w:val="right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E829E8" w:rsidRPr="003A35E8" w:rsidRDefault="00E829E8" w:rsidP="00E829E8">
      <w:pPr>
        <w:widowControl w:val="0"/>
        <w:suppressAutoHyphens/>
        <w:spacing w:after="0" w:line="240" w:lineRule="exact"/>
        <w:ind w:left="7788"/>
        <w:jc w:val="right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E829E8" w:rsidRPr="003A35E8" w:rsidRDefault="00E829E8" w:rsidP="00E829E8">
      <w:pPr>
        <w:widowControl w:val="0"/>
        <w:suppressAutoHyphens/>
        <w:spacing w:after="0" w:line="240" w:lineRule="exact"/>
        <w:ind w:left="7788"/>
        <w:jc w:val="right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E829E8" w:rsidRPr="003A35E8" w:rsidRDefault="00E829E8" w:rsidP="00E829E8">
      <w:pPr>
        <w:widowControl w:val="0"/>
        <w:suppressAutoHyphens/>
        <w:spacing w:after="0" w:line="240" w:lineRule="exact"/>
        <w:ind w:left="7788"/>
        <w:jc w:val="right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D62AEB" w:rsidRDefault="00D62AEB" w:rsidP="00E829E8">
      <w:pP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D62AEB" w:rsidRDefault="00D62AEB" w:rsidP="00E829E8">
      <w:pP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D62AEB" w:rsidRDefault="00D62AEB" w:rsidP="00E829E8">
      <w:pP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D62AEB" w:rsidRDefault="00D62AEB" w:rsidP="00E829E8">
      <w:pP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D62AEB" w:rsidRDefault="00D62AEB" w:rsidP="00E829E8">
      <w:pP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D62AEB" w:rsidRDefault="00D62AEB" w:rsidP="00E829E8">
      <w:pP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D62AEB" w:rsidRDefault="00D62AEB" w:rsidP="00E829E8">
      <w:pP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D62AEB" w:rsidRDefault="00D62AEB" w:rsidP="00E829E8">
      <w:pP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D62AEB" w:rsidRDefault="00D62AEB" w:rsidP="00E829E8">
      <w:pP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D62AEB" w:rsidRDefault="00D62AEB" w:rsidP="00E829E8">
      <w:pP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D62AEB" w:rsidRDefault="00D62AEB" w:rsidP="00E829E8">
      <w:pP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D62AEB" w:rsidRDefault="00D62AEB" w:rsidP="00E829E8">
      <w:pP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D62AEB" w:rsidRDefault="00D62AEB" w:rsidP="00E829E8">
      <w:pP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D62AEB" w:rsidRDefault="00D62AEB" w:rsidP="00E829E8">
      <w:pP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D62AEB" w:rsidRDefault="00D62AEB" w:rsidP="00E829E8">
      <w:pP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D62AEB" w:rsidRDefault="00D62AEB" w:rsidP="00E829E8">
      <w:pP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E829E8" w:rsidRPr="00BD4941" w:rsidRDefault="00E829E8" w:rsidP="00E829E8">
      <w:pP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 w:rsidRPr="00BD4941">
        <w:rPr>
          <w:rFonts w:ascii="Liberation Serif" w:eastAsia="Bitstream Vera Sans" w:hAnsi="Liberation Serif" w:cs="FreeSans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D339A0" wp14:editId="7856801F">
                <wp:simplePos x="0" y="0"/>
                <wp:positionH relativeFrom="column">
                  <wp:posOffset>-267667</wp:posOffset>
                </wp:positionH>
                <wp:positionV relativeFrom="paragraph">
                  <wp:posOffset>875039</wp:posOffset>
                </wp:positionV>
                <wp:extent cx="5915025" cy="661670"/>
                <wp:effectExtent l="0" t="0" r="28575" b="2413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9E8" w:rsidRPr="00DC7174" w:rsidRDefault="00E829E8" w:rsidP="00E829E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C717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Исполнитель: </w:t>
                            </w:r>
                            <w:r w:rsidRPr="00DC717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AE24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Мишина Т.С.</w:t>
                            </w:r>
                          </w:p>
                          <w:p w:rsidR="00BD4941" w:rsidRDefault="00E829E8" w:rsidP="00E829E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C717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Согласовано: </w:t>
                            </w:r>
                            <w:r w:rsidRPr="00DC717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BD494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Ренжин</w:t>
                            </w:r>
                            <w:proofErr w:type="spellEnd"/>
                            <w:r w:rsidRPr="00BD494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А.А. </w:t>
                            </w:r>
                            <w:r w:rsidRPr="00BD494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Андреева Л.А.</w:t>
                            </w:r>
                            <w:r w:rsidRPr="00BD494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Захарова Н.Л.</w:t>
                            </w:r>
                            <w:r w:rsidRPr="00BD494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DE59BD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Pr="00DE59BD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829E8" w:rsidRPr="00DC7174" w:rsidRDefault="00E829E8" w:rsidP="00E829E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C717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Разослано: </w:t>
                            </w:r>
                            <w:r w:rsidRPr="00DC717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дело, </w:t>
                            </w:r>
                            <w:r w:rsidR="006F10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ОГХ</w:t>
                            </w:r>
                            <w:r w:rsidRPr="00DC717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 сайт, газета «</w:t>
                            </w:r>
                            <w:proofErr w:type="spellStart"/>
                            <w:r w:rsidRPr="00DC717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Вуокса</w:t>
                            </w:r>
                            <w:proofErr w:type="spellEnd"/>
                            <w:r w:rsidRPr="00DC717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»</w:t>
                            </w:r>
                            <w:r w:rsidR="006F10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 регистр М</w:t>
                            </w:r>
                            <w:r w:rsidR="006F10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339A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1.1pt;margin-top:68.9pt;width:465.75pt;height:5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" strokecolor="window">
                <v:textbox>
                  <w:txbxContent>
                    <w:p w:rsidR="00E829E8" w:rsidRPr="00DC7174" w:rsidRDefault="00E829E8" w:rsidP="00E829E8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C717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Исполнитель: </w:t>
                      </w:r>
                      <w:r w:rsidRPr="00DC717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AE24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Мишина Т.С.</w:t>
                      </w:r>
                    </w:p>
                    <w:p w:rsidR="00BD4941" w:rsidRDefault="00E829E8" w:rsidP="00E829E8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  <w:r w:rsidRPr="00DC717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Согласовано: </w:t>
                      </w:r>
                      <w:r w:rsidRPr="00DC717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BD494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Ренжин</w:t>
                      </w:r>
                      <w:proofErr w:type="spellEnd"/>
                      <w:r w:rsidRPr="00BD494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А.А. </w:t>
                      </w:r>
                      <w:r w:rsidRPr="00BD494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Андреева Л.А.</w:t>
                      </w:r>
                      <w:r w:rsidRPr="00BD494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Захарова Н.Л.</w:t>
                      </w:r>
                      <w:r w:rsidRPr="00BD494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DE59BD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ab/>
                      </w:r>
                      <w:r w:rsidRPr="00DE59BD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ab/>
                      </w:r>
                    </w:p>
                    <w:p w:rsidR="00E829E8" w:rsidRPr="00DC7174" w:rsidRDefault="00E829E8" w:rsidP="00E829E8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C717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Разослано: </w:t>
                      </w:r>
                      <w:r w:rsidRPr="00DC717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 xml:space="preserve">дело, </w:t>
                      </w:r>
                      <w:r w:rsidR="006F10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ОГХ</w:t>
                      </w:r>
                      <w:r w:rsidRPr="00DC717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 сайт, газета «</w:t>
                      </w:r>
                      <w:proofErr w:type="spellStart"/>
                      <w:r w:rsidRPr="00DC717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Вуокса</w:t>
                      </w:r>
                      <w:proofErr w:type="spellEnd"/>
                      <w:r w:rsidRPr="00DC717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»</w:t>
                      </w:r>
                      <w:r w:rsidR="006F10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 регистр М</w:t>
                      </w:r>
                      <w:r w:rsidR="006F10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НПА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494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br w:type="page"/>
      </w:r>
      <w:bookmarkStart w:id="0" w:name="_GoBack"/>
      <w:bookmarkEnd w:id="0"/>
    </w:p>
    <w:p w:rsidR="00E829E8" w:rsidRPr="003A35E8" w:rsidRDefault="00571E98" w:rsidP="00E829E8">
      <w:pPr>
        <w:widowControl w:val="0"/>
        <w:suppressAutoHyphens/>
        <w:spacing w:after="0" w:line="240" w:lineRule="exact"/>
        <w:ind w:left="7788"/>
        <w:jc w:val="right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lastRenderedPageBreak/>
        <w:t xml:space="preserve">Приложение </w:t>
      </w:r>
    </w:p>
    <w:p w:rsidR="00E829E8" w:rsidRPr="003A35E8" w:rsidRDefault="00E829E8" w:rsidP="00E829E8">
      <w:pPr>
        <w:widowControl w:val="0"/>
        <w:suppressAutoHyphens/>
        <w:spacing w:after="0" w:line="240" w:lineRule="exact"/>
        <w:jc w:val="right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 w:rsidRPr="003A35E8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к постановлению администрации </w:t>
      </w:r>
    </w:p>
    <w:p w:rsidR="00E829E8" w:rsidRPr="003A35E8" w:rsidRDefault="00E829E8" w:rsidP="00E829E8">
      <w:pPr>
        <w:widowControl w:val="0"/>
        <w:suppressAutoHyphens/>
        <w:spacing w:after="0" w:line="240" w:lineRule="exact"/>
        <w:jc w:val="right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 w:rsidRPr="003A35E8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МО «Светогорское городское поселение» </w:t>
      </w:r>
    </w:p>
    <w:p w:rsidR="00E829E8" w:rsidRPr="003A35E8" w:rsidRDefault="00E829E8" w:rsidP="00E829E8">
      <w:pPr>
        <w:widowControl w:val="0"/>
        <w:suppressAutoHyphens/>
        <w:spacing w:after="0" w:line="240" w:lineRule="exact"/>
        <w:jc w:val="right"/>
        <w:rPr>
          <w:rFonts w:ascii="Times New Roman" w:eastAsia="Bitstream Vera Sans" w:hAnsi="Times New Roman" w:cs="Times New Roman"/>
          <w:color w:val="FF0000"/>
          <w:kern w:val="2"/>
          <w:sz w:val="24"/>
          <w:szCs w:val="24"/>
          <w:lang w:eastAsia="hi-IN" w:bidi="hi-IN"/>
        </w:rPr>
      </w:pPr>
      <w:r w:rsidRPr="00237E1E">
        <w:rPr>
          <w:rFonts w:ascii="Times New Roman" w:eastAsia="Bitstream Vera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>от «»2018 года №</w:t>
      </w:r>
      <w:r w:rsidRPr="003A35E8">
        <w:rPr>
          <w:rFonts w:ascii="Times New Roman" w:eastAsia="Bitstream Vera Sans" w:hAnsi="Times New Roman" w:cs="Times New Roman"/>
          <w:color w:val="FF0000"/>
          <w:kern w:val="2"/>
          <w:sz w:val="24"/>
          <w:szCs w:val="24"/>
          <w:lang w:eastAsia="hi-IN" w:bidi="hi-IN"/>
        </w:rPr>
        <w:t xml:space="preserve"> </w:t>
      </w:r>
    </w:p>
    <w:p w:rsidR="00E829E8" w:rsidRPr="003A35E8" w:rsidRDefault="00E829E8" w:rsidP="00DA5389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FF3AD0" w:rsidRPr="00477CBE" w:rsidRDefault="00FF3AD0" w:rsidP="0047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7CBE">
        <w:rPr>
          <w:rFonts w:ascii="Times New Roman" w:eastAsia="Times New Roman" w:hAnsi="Times New Roman" w:cs="Times New Roman"/>
          <w:b/>
          <w:lang w:eastAsia="ru-RU"/>
        </w:rPr>
        <w:t xml:space="preserve">Порядок </w:t>
      </w:r>
      <w:r w:rsidRPr="00477CBE">
        <w:rPr>
          <w:rFonts w:ascii="Times New Roman" w:eastAsia="Times New Roman" w:hAnsi="Times New Roman" w:cs="Times New Roman"/>
          <w:b/>
          <w:lang w:eastAsia="ru-RU"/>
        </w:rPr>
        <w:br/>
        <w:t>установления размера платы за содержание жилого помещения</w:t>
      </w:r>
    </w:p>
    <w:p w:rsidR="00FF3AD0" w:rsidRPr="00477CBE" w:rsidRDefault="00FF3AD0" w:rsidP="0047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7CBE">
        <w:rPr>
          <w:rFonts w:ascii="Times New Roman" w:eastAsia="Times New Roman" w:hAnsi="Times New Roman" w:cs="Times New Roman"/>
          <w:b/>
          <w:lang w:eastAsia="ru-RU"/>
        </w:rPr>
        <w:t>для собственников жилых помещений, которые не приняли решение</w:t>
      </w:r>
    </w:p>
    <w:p w:rsidR="00FF3AD0" w:rsidRPr="00477CBE" w:rsidRDefault="00FF3AD0" w:rsidP="0047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7CBE">
        <w:rPr>
          <w:rFonts w:ascii="Times New Roman" w:eastAsia="Times New Roman" w:hAnsi="Times New Roman" w:cs="Times New Roman"/>
          <w:b/>
          <w:lang w:eastAsia="ru-RU"/>
        </w:rPr>
        <w:t>о выборе способа управления многоквартирным домом, решение об</w:t>
      </w:r>
    </w:p>
    <w:p w:rsidR="00FF3AD0" w:rsidRPr="00477CBE" w:rsidRDefault="00FF3AD0" w:rsidP="0047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7CBE">
        <w:rPr>
          <w:rFonts w:ascii="Times New Roman" w:eastAsia="Times New Roman" w:hAnsi="Times New Roman" w:cs="Times New Roman"/>
          <w:b/>
          <w:lang w:eastAsia="ru-RU"/>
        </w:rPr>
        <w:t>установлении размера платы за содержание жилого помещения,</w:t>
      </w:r>
    </w:p>
    <w:p w:rsidR="00FF3AD0" w:rsidRPr="00477CBE" w:rsidRDefault="00FF3AD0" w:rsidP="0047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7CBE">
        <w:rPr>
          <w:rFonts w:ascii="Times New Roman" w:eastAsia="Times New Roman" w:hAnsi="Times New Roman" w:cs="Times New Roman"/>
          <w:b/>
          <w:lang w:eastAsia="ru-RU"/>
        </w:rPr>
        <w:t>а также по установлению порядка определения предельных индексов</w:t>
      </w:r>
    </w:p>
    <w:p w:rsidR="00FF3AD0" w:rsidRPr="00477CBE" w:rsidRDefault="00FF3AD0" w:rsidP="0047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7CBE">
        <w:rPr>
          <w:rFonts w:ascii="Times New Roman" w:eastAsia="Times New Roman" w:hAnsi="Times New Roman" w:cs="Times New Roman"/>
          <w:b/>
          <w:lang w:eastAsia="ru-RU"/>
        </w:rPr>
        <w:t>изменения размера такой платы</w:t>
      </w:r>
    </w:p>
    <w:p w:rsidR="00FF3AD0" w:rsidRPr="00FF3AD0" w:rsidRDefault="00FF3AD0" w:rsidP="00FF3AD0">
      <w:pPr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</w:pPr>
    </w:p>
    <w:p w:rsidR="00FF3AD0" w:rsidRPr="00FF3AD0" w:rsidRDefault="00FF3AD0" w:rsidP="00875835">
      <w:pPr>
        <w:jc w:val="center"/>
        <w:rPr>
          <w:rFonts w:ascii="Times New Roman" w:eastAsia="Bitstream Vera Sans" w:hAnsi="Times New Roman" w:cs="Times New Roman"/>
          <w:b/>
          <w:bCs/>
          <w:kern w:val="2"/>
          <w:sz w:val="24"/>
          <w:szCs w:val="24"/>
          <w:lang w:eastAsia="hi-IN" w:bidi="hi-IN"/>
        </w:rPr>
      </w:pPr>
      <w:bookmarkStart w:id="1" w:name="sub_1001"/>
      <w:r w:rsidRPr="00FF3AD0">
        <w:rPr>
          <w:rFonts w:ascii="Times New Roman" w:eastAsia="Bitstream Vera Sans" w:hAnsi="Times New Roman" w:cs="Times New Roman"/>
          <w:b/>
          <w:bCs/>
          <w:kern w:val="2"/>
          <w:sz w:val="24"/>
          <w:szCs w:val="24"/>
          <w:lang w:eastAsia="hi-IN" w:bidi="hi-IN"/>
        </w:rPr>
        <w:t>1. Общие положения</w:t>
      </w:r>
    </w:p>
    <w:p w:rsidR="00BD4941" w:rsidRPr="00016A26" w:rsidRDefault="00FF3AD0" w:rsidP="00BD4941">
      <w:pPr>
        <w:widowControl w:val="0"/>
        <w:tabs>
          <w:tab w:val="left" w:pos="426"/>
        </w:tabs>
        <w:suppressAutoHyphens/>
        <w:spacing w:after="0" w:line="240" w:lineRule="auto"/>
        <w:ind w:right="-1" w:firstLine="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2" w:name="sub_1011"/>
      <w:bookmarkEnd w:id="1"/>
      <w:r w:rsidRPr="00FF3AD0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1.1. </w:t>
      </w:r>
      <w:r w:rsidRPr="00984596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Настоящие Порядок установления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 (далее - Порядок) разработан в соответствии с </w:t>
      </w:r>
      <w:hyperlink r:id="rId6" w:history="1">
        <w:r w:rsidRPr="00984596">
          <w:rPr>
            <w:rStyle w:val="a3"/>
            <w:rFonts w:ascii="Times New Roman" w:eastAsia="Bitstream Vera Sans" w:hAnsi="Times New Roman" w:cs="Times New Roman"/>
            <w:color w:val="000000" w:themeColor="text1"/>
            <w:kern w:val="2"/>
            <w:sz w:val="24"/>
            <w:szCs w:val="24"/>
            <w:u w:val="none"/>
            <w:lang w:eastAsia="hi-IN" w:bidi="hi-IN"/>
          </w:rPr>
          <w:t>Жилищным кодексом</w:t>
        </w:r>
      </w:hyperlink>
      <w:r w:rsidRPr="00984596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постановлением Правительства Российской Федерации от 15 мая 2013 года № 416 «О порядке осуществления деятельности по управлению многоквартирными домами», постановлением Правительства Российской Федерации от 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(далее – Минимальный перечень), приказом Министерства строительства и жилищно-коммунального хозяйства РФ от 6 апреля 2018 года № 213/пр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</w:t>
      </w:r>
      <w:r w:rsidRPr="00016A26">
        <w:rPr>
          <w:rFonts w:ascii="Times New Roman" w:eastAsia="Bitstream Vera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 xml:space="preserve">на основании </w:t>
      </w:r>
      <w:r w:rsidR="00BD4941" w:rsidRPr="00016A26">
        <w:rPr>
          <w:rFonts w:ascii="Times New Roman" w:eastAsia="Bitstream Vera Sans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>Устава муниципального образования Светогорское городское поселение Выборгского района Ленинградской области</w:t>
      </w:r>
      <w:r w:rsidR="00BD4941" w:rsidRPr="00016A26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FF3AD0" w:rsidRPr="00984596" w:rsidRDefault="00FF3AD0" w:rsidP="00D2326B">
      <w:pPr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 w:rsidRPr="00984596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1.2. Настоящий Порядок разработан в целях реализации полномочий органов местного самоуправления по установлению размера платы за содержание жилого помещения для следующих категорий лиц, проживающих на территории муниципального образования </w:t>
      </w:r>
      <w:r w:rsidR="00EA0AA9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«Светогорское городское поселение»</w:t>
      </w:r>
      <w:r w:rsidRPr="00984596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:</w:t>
      </w:r>
    </w:p>
    <w:p w:rsidR="00FF3AD0" w:rsidRPr="00984596" w:rsidRDefault="00FF3AD0" w:rsidP="00D2326B">
      <w:pPr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 w:rsidRPr="00984596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- собственников жилых помещений, которые не приняли решение о выборе способа управления многоквартирным домом;</w:t>
      </w:r>
    </w:p>
    <w:p w:rsidR="00FF3AD0" w:rsidRPr="00984596" w:rsidRDefault="00FF3AD0" w:rsidP="00D2326B">
      <w:pPr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 w:rsidRPr="00984596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- собственников помещений в многоквартирном доме, в случае если ими на их общем собрании не принято решение об установлении размера платы за содержание жилого помещения.</w:t>
      </w:r>
    </w:p>
    <w:p w:rsidR="00FF3AD0" w:rsidRPr="00FF3AD0" w:rsidRDefault="00AE249F" w:rsidP="00984596">
      <w:pPr>
        <w:jc w:val="center"/>
        <w:rPr>
          <w:rFonts w:ascii="Times New Roman" w:eastAsia="Bitstream Vera Sans" w:hAnsi="Times New Roman" w:cs="Times New Roman"/>
          <w:b/>
          <w:bCs/>
          <w:kern w:val="2"/>
          <w:sz w:val="24"/>
          <w:szCs w:val="24"/>
          <w:lang w:eastAsia="hi-IN" w:bidi="hi-IN"/>
        </w:rPr>
      </w:pPr>
      <w:bookmarkStart w:id="3" w:name="sub_1002"/>
      <w:bookmarkEnd w:id="2"/>
      <w:r>
        <w:rPr>
          <w:rFonts w:ascii="Times New Roman" w:eastAsia="Bitstream Vera Sans" w:hAnsi="Times New Roman" w:cs="Times New Roman"/>
          <w:b/>
          <w:bCs/>
          <w:kern w:val="2"/>
          <w:sz w:val="24"/>
          <w:szCs w:val="24"/>
          <w:lang w:eastAsia="hi-IN" w:bidi="hi-IN"/>
        </w:rPr>
        <w:lastRenderedPageBreak/>
        <w:br/>
      </w:r>
      <w:r>
        <w:rPr>
          <w:rFonts w:ascii="Times New Roman" w:eastAsia="Bitstream Vera Sans" w:hAnsi="Times New Roman" w:cs="Times New Roman"/>
          <w:b/>
          <w:bCs/>
          <w:kern w:val="2"/>
          <w:sz w:val="24"/>
          <w:szCs w:val="24"/>
          <w:lang w:eastAsia="hi-IN" w:bidi="hi-IN"/>
        </w:rPr>
        <w:br/>
      </w:r>
      <w:r w:rsidR="00FF3AD0" w:rsidRPr="00FF3AD0">
        <w:rPr>
          <w:rFonts w:ascii="Times New Roman" w:eastAsia="Bitstream Vera Sans" w:hAnsi="Times New Roman" w:cs="Times New Roman"/>
          <w:b/>
          <w:bCs/>
          <w:kern w:val="2"/>
          <w:sz w:val="24"/>
          <w:szCs w:val="24"/>
          <w:lang w:eastAsia="hi-IN" w:bidi="hi-IN"/>
        </w:rPr>
        <w:t>2. Определение типа многоквартирного дома</w:t>
      </w:r>
    </w:p>
    <w:p w:rsidR="00FF3AD0" w:rsidRPr="00984596" w:rsidRDefault="00FF3AD0" w:rsidP="00D2326B">
      <w:pPr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bookmarkStart w:id="4" w:name="sub_1021"/>
      <w:bookmarkEnd w:id="3"/>
      <w:r w:rsidRPr="00984596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2.1. Тип многоквартирного дома определяется исходя из его конструктивных и технических характеристик, степени благоустройства и перечня инженерного оборудования, входящего в состав общего имущества многоквартирного дома.</w:t>
      </w:r>
    </w:p>
    <w:p w:rsidR="00FF3AD0" w:rsidRPr="00FF3AD0" w:rsidRDefault="00FF3AD0" w:rsidP="00984596">
      <w:pPr>
        <w:jc w:val="center"/>
        <w:rPr>
          <w:rFonts w:ascii="Times New Roman" w:eastAsia="Bitstream Vera Sans" w:hAnsi="Times New Roman" w:cs="Times New Roman"/>
          <w:b/>
          <w:bCs/>
          <w:kern w:val="2"/>
          <w:sz w:val="24"/>
          <w:szCs w:val="24"/>
          <w:lang w:eastAsia="hi-IN" w:bidi="hi-IN"/>
        </w:rPr>
      </w:pPr>
      <w:bookmarkStart w:id="5" w:name="sub_1003"/>
      <w:r w:rsidRPr="00FF3AD0">
        <w:rPr>
          <w:rFonts w:ascii="Times New Roman" w:eastAsia="Bitstream Vera Sans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3. Определение размера платы за содержание жилого помещения </w:t>
      </w:r>
      <w:r w:rsidR="00AE249F">
        <w:rPr>
          <w:rFonts w:ascii="Times New Roman" w:eastAsia="Bitstream Vera Sans" w:hAnsi="Times New Roman" w:cs="Times New Roman"/>
          <w:b/>
          <w:bCs/>
          <w:kern w:val="2"/>
          <w:sz w:val="24"/>
          <w:szCs w:val="24"/>
          <w:lang w:eastAsia="hi-IN" w:bidi="hi-IN"/>
        </w:rPr>
        <w:br/>
      </w:r>
      <w:r w:rsidRPr="00FF3AD0">
        <w:rPr>
          <w:rFonts w:ascii="Times New Roman" w:eastAsia="Bitstream Vera Sans" w:hAnsi="Times New Roman" w:cs="Times New Roman"/>
          <w:b/>
          <w:bCs/>
          <w:kern w:val="2"/>
          <w:sz w:val="24"/>
          <w:szCs w:val="24"/>
          <w:lang w:eastAsia="hi-IN" w:bidi="hi-IN"/>
        </w:rPr>
        <w:t>в многоквартирном доме</w:t>
      </w:r>
    </w:p>
    <w:p w:rsidR="00FF3AD0" w:rsidRPr="00984596" w:rsidRDefault="00FF3AD0" w:rsidP="00D2326B">
      <w:pPr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bookmarkStart w:id="6" w:name="sub_1031"/>
      <w:bookmarkEnd w:id="5"/>
      <w:r w:rsidRPr="00984596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3.1. В соответствии с </w:t>
      </w:r>
      <w:hyperlink r:id="rId7" w:history="1">
        <w:r w:rsidRPr="00984596">
          <w:rPr>
            <w:rStyle w:val="a3"/>
            <w:rFonts w:ascii="Times New Roman" w:eastAsia="Bitstream Vera Sans" w:hAnsi="Times New Roman" w:cs="Times New Roman"/>
            <w:color w:val="auto"/>
            <w:kern w:val="2"/>
            <w:sz w:val="24"/>
            <w:szCs w:val="24"/>
            <w:u w:val="none"/>
            <w:lang w:eastAsia="hi-IN" w:bidi="hi-IN"/>
          </w:rPr>
          <w:t>пунктом 2 части 1 статьи 154</w:t>
        </w:r>
      </w:hyperlink>
      <w:r w:rsidRPr="00984596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Жилищного кодекса Российской Федерации размер платы за содержание жилого помещения рекомендуется определять как сумму платы за услуги и работы по управлению многоквартирным домом, содержанию и текущему ремонту общего имущества в многоквартирном доме и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- коммунальные ресурсы, потребляемые при использовании и содержании общего имущества в многоквартирном доме).</w:t>
      </w:r>
    </w:p>
    <w:p w:rsidR="00FF3AD0" w:rsidRPr="00984596" w:rsidRDefault="00FF3AD0" w:rsidP="00D2326B">
      <w:pPr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bookmarkStart w:id="7" w:name="sub_1032"/>
      <w:bookmarkEnd w:id="6"/>
      <w:r w:rsidRPr="00984596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3.2. Определение размера платы за содержание жилого помещения в многоквартирном доме осуществляется исходя из </w:t>
      </w:r>
      <w:hyperlink r:id="rId8" w:history="1">
        <w:r w:rsidRPr="00984596">
          <w:rPr>
            <w:rStyle w:val="a3"/>
            <w:rFonts w:ascii="Times New Roman" w:eastAsia="Bitstream Vera Sans" w:hAnsi="Times New Roman" w:cs="Times New Roman"/>
            <w:color w:val="auto"/>
            <w:kern w:val="2"/>
            <w:sz w:val="24"/>
            <w:szCs w:val="24"/>
            <w:u w:val="none"/>
            <w:lang w:eastAsia="hi-IN" w:bidi="hi-IN"/>
          </w:rPr>
          <w:t>Минимального перечня</w:t>
        </w:r>
      </w:hyperlink>
      <w:r w:rsidRPr="00984596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без включения в нее платы за коммунальные ресурсы, потребляемые при использовании и содержании общего имущества в многоквартирном доме.</w:t>
      </w:r>
    </w:p>
    <w:p w:rsidR="00FF3AD0" w:rsidRPr="00984596" w:rsidRDefault="00FF3AD0" w:rsidP="00D2326B">
      <w:pPr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bookmarkStart w:id="8" w:name="sub_1033"/>
      <w:bookmarkEnd w:id="7"/>
      <w:r w:rsidRPr="00984596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3.3. Размер платы за содержание жилого помещения в многоквартирном доме определяется по типам многоквартирных домом посредством расчета среднего значения размеров платы за содержание жилого помещения, утвержденных исходя из </w:t>
      </w:r>
      <w:hyperlink r:id="rId9" w:history="1">
        <w:r w:rsidRPr="00984596">
          <w:rPr>
            <w:rStyle w:val="a3"/>
            <w:rFonts w:ascii="Times New Roman" w:eastAsia="Bitstream Vera Sans" w:hAnsi="Times New Roman" w:cs="Times New Roman"/>
            <w:color w:val="auto"/>
            <w:kern w:val="2"/>
            <w:sz w:val="24"/>
            <w:szCs w:val="24"/>
            <w:u w:val="none"/>
            <w:lang w:eastAsia="hi-IN" w:bidi="hi-IN"/>
          </w:rPr>
          <w:t>Минимального перечня</w:t>
        </w:r>
      </w:hyperlink>
      <w:r w:rsidRPr="00984596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общими собраниями собственников помещений в однотипных многоквартирных домах, расположенных на терри</w:t>
      </w:r>
      <w:r w:rsidR="00BD494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тории МО «Светогорское городское поселение»</w:t>
      </w:r>
      <w:r w:rsidRPr="00984596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, действующих на момент осуществления расчета (определения) размера платы за содержание жилого помещения в многоквартирном доме и не предусматривающих дополнительных работ и услуг (далее - среднее значение размеров платы).</w:t>
      </w:r>
    </w:p>
    <w:p w:rsidR="00FF3AD0" w:rsidRPr="00984596" w:rsidRDefault="00FF3AD0" w:rsidP="00D2326B">
      <w:pPr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bookmarkStart w:id="9" w:name="sub_1034"/>
      <w:bookmarkEnd w:id="8"/>
      <w:r w:rsidRPr="00984596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3.4. При осуществлении расчета (определения) средних значений размеров платы используется информация о принятых общими собраниями собственников помещений в многоквартирных домах, расположенных на территории </w:t>
      </w:r>
      <w:r w:rsidR="00BD494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МО «Светогорское городское поселение»</w:t>
      </w:r>
      <w:r w:rsidRPr="00984596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, решениях об утверждении платы за содержание жилого помещения исходя из </w:t>
      </w:r>
      <w:hyperlink r:id="rId10" w:history="1">
        <w:r w:rsidRPr="00984596">
          <w:rPr>
            <w:rStyle w:val="a3"/>
            <w:rFonts w:ascii="Times New Roman" w:eastAsia="Bitstream Vera Sans" w:hAnsi="Times New Roman" w:cs="Times New Roman"/>
            <w:color w:val="auto"/>
            <w:kern w:val="2"/>
            <w:sz w:val="24"/>
            <w:szCs w:val="24"/>
            <w:u w:val="none"/>
            <w:lang w:eastAsia="hi-IN" w:bidi="hi-IN"/>
          </w:rPr>
          <w:t>Минимального перечня</w:t>
        </w:r>
      </w:hyperlink>
      <w:r w:rsidRPr="00984596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и не предусматривающих дополнительных работ и услуг, размещенную в государственной информационной системе жилищно-коммунального хозяйства.</w:t>
      </w:r>
    </w:p>
    <w:p w:rsidR="00FF3AD0" w:rsidRPr="00984596" w:rsidRDefault="00FF3AD0" w:rsidP="00D2326B">
      <w:pPr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bookmarkStart w:id="10" w:name="sub_1035"/>
      <w:bookmarkEnd w:id="9"/>
      <w:r w:rsidRPr="00984596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3.5. Среднее значение размеров платы в отношении каждого типа многоквартирных домов определяется как отношение суммы размеров платы за содержание жилого помещения в однотипных многоквартирных домах, к количеству таких многоквартирных домов, принятому для расчета. Размер платы определяется в рублях на 1 квадратный метр помещения (жилого, нежилого) в многоквартирном доме в месяц.</w:t>
      </w:r>
    </w:p>
    <w:p w:rsidR="00FF3AD0" w:rsidRPr="00984596" w:rsidRDefault="00FF3AD0" w:rsidP="00D2326B">
      <w:pPr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bookmarkStart w:id="11" w:name="sub_1036"/>
      <w:bookmarkEnd w:id="10"/>
      <w:r w:rsidRPr="00984596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3.6. Плата за содержание жилого помещения в многоквартирном доме устанавливается на срок </w:t>
      </w:r>
      <w:r w:rsidRPr="00EE089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не менее трех лет</w:t>
      </w:r>
      <w:r w:rsidRPr="00984596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с возможностью проведения ее ежегодной индексации с учетом </w:t>
      </w:r>
      <w:hyperlink r:id="rId11" w:history="1">
        <w:r w:rsidRPr="00984596">
          <w:rPr>
            <w:rStyle w:val="a3"/>
            <w:rFonts w:ascii="Times New Roman" w:eastAsia="Bitstream Vera Sans" w:hAnsi="Times New Roman" w:cs="Times New Roman"/>
            <w:color w:val="auto"/>
            <w:kern w:val="2"/>
            <w:sz w:val="24"/>
            <w:szCs w:val="24"/>
            <w:u w:val="none"/>
            <w:lang w:eastAsia="hi-IN" w:bidi="hi-IN"/>
          </w:rPr>
          <w:t>индекса потребительских цен</w:t>
        </w:r>
      </w:hyperlink>
      <w:r w:rsidRPr="00984596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на текущий год, установленного действующим Прогнозом социально-экономического развития Российской Федерации (далее - индекс потребительских цен). </w:t>
      </w:r>
      <w:bookmarkEnd w:id="11"/>
    </w:p>
    <w:p w:rsidR="00FF3AD0" w:rsidRPr="00FF3AD0" w:rsidRDefault="00FF3AD0" w:rsidP="00D2326B">
      <w:pPr>
        <w:jc w:val="both"/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</w:pPr>
    </w:p>
    <w:p w:rsidR="00FF3AD0" w:rsidRPr="00FF3AD0" w:rsidRDefault="00FF3AD0" w:rsidP="00984596">
      <w:pPr>
        <w:jc w:val="center"/>
        <w:rPr>
          <w:rFonts w:ascii="Times New Roman" w:eastAsia="Bitstream Vera Sans" w:hAnsi="Times New Roman" w:cs="Times New Roman"/>
          <w:b/>
          <w:bCs/>
          <w:kern w:val="2"/>
          <w:sz w:val="24"/>
          <w:szCs w:val="24"/>
          <w:lang w:eastAsia="hi-IN" w:bidi="hi-IN"/>
        </w:rPr>
      </w:pPr>
      <w:bookmarkStart w:id="12" w:name="sub_1004"/>
      <w:r w:rsidRPr="00FF3AD0">
        <w:rPr>
          <w:rFonts w:ascii="Times New Roman" w:eastAsia="Bitstream Vera Sans" w:hAnsi="Times New Roman" w:cs="Times New Roman"/>
          <w:b/>
          <w:bCs/>
          <w:kern w:val="2"/>
          <w:sz w:val="24"/>
          <w:szCs w:val="24"/>
          <w:lang w:eastAsia="hi-IN" w:bidi="hi-IN"/>
        </w:rPr>
        <w:t>4. Порядок определения предельных индексов изменения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</w:t>
      </w:r>
    </w:p>
    <w:p w:rsidR="00FF3AD0" w:rsidRPr="00984596" w:rsidRDefault="00FF3AD0" w:rsidP="00D2326B">
      <w:pPr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bookmarkStart w:id="13" w:name="sub_1041"/>
      <w:bookmarkEnd w:id="12"/>
      <w:r w:rsidRPr="00984596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4.1. Предельный индекс изменения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определяется равным </w:t>
      </w:r>
      <w:hyperlink r:id="rId12" w:history="1">
        <w:r w:rsidRPr="00984596">
          <w:rPr>
            <w:rStyle w:val="a3"/>
            <w:rFonts w:ascii="Times New Roman" w:eastAsia="Bitstream Vera Sans" w:hAnsi="Times New Roman" w:cs="Times New Roman"/>
            <w:color w:val="auto"/>
            <w:kern w:val="2"/>
            <w:sz w:val="24"/>
            <w:szCs w:val="24"/>
            <w:u w:val="none"/>
            <w:lang w:eastAsia="hi-IN" w:bidi="hi-IN"/>
          </w:rPr>
          <w:t>индексу потребительских цен</w:t>
        </w:r>
      </w:hyperlink>
      <w:r w:rsidRPr="00984596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.</w:t>
      </w:r>
    </w:p>
    <w:bookmarkEnd w:id="4"/>
    <w:bookmarkEnd w:id="13"/>
    <w:p w:rsidR="00FF3AD0" w:rsidRPr="00984596" w:rsidRDefault="00FF3AD0" w:rsidP="00D2326B">
      <w:pPr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3A1C52" w:rsidRDefault="003A1C52" w:rsidP="00D2326B">
      <w:pPr>
        <w:jc w:val="both"/>
      </w:pPr>
    </w:p>
    <w:sectPr w:rsidR="003A1C52" w:rsidSect="00AE249F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960A2"/>
    <w:multiLevelType w:val="hybridMultilevel"/>
    <w:tmpl w:val="E4C6197C"/>
    <w:lvl w:ilvl="0" w:tplc="B76A13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AB"/>
    <w:rsid w:val="00016A26"/>
    <w:rsid w:val="002C4873"/>
    <w:rsid w:val="00325B67"/>
    <w:rsid w:val="003A1C52"/>
    <w:rsid w:val="0043682A"/>
    <w:rsid w:val="00477CBE"/>
    <w:rsid w:val="00481FD7"/>
    <w:rsid w:val="00526161"/>
    <w:rsid w:val="00571E98"/>
    <w:rsid w:val="006107B0"/>
    <w:rsid w:val="006F10AF"/>
    <w:rsid w:val="00717C99"/>
    <w:rsid w:val="00802770"/>
    <w:rsid w:val="00875835"/>
    <w:rsid w:val="00984596"/>
    <w:rsid w:val="00AE249F"/>
    <w:rsid w:val="00BC10A3"/>
    <w:rsid w:val="00BD4941"/>
    <w:rsid w:val="00C623AB"/>
    <w:rsid w:val="00D2326B"/>
    <w:rsid w:val="00D62AEB"/>
    <w:rsid w:val="00DA5389"/>
    <w:rsid w:val="00DC5FA4"/>
    <w:rsid w:val="00DE59BD"/>
    <w:rsid w:val="00E7107F"/>
    <w:rsid w:val="00E829E8"/>
    <w:rsid w:val="00E851A6"/>
    <w:rsid w:val="00EA0AA9"/>
    <w:rsid w:val="00EE089C"/>
    <w:rsid w:val="00EE5E46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9C884-7E0B-4C9B-B330-D6A3B276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A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254682&amp;sub=1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12038291&amp;sub=154012" TargetMode="External"/><Relationship Id="rId12" Type="http://schemas.openxmlformats.org/officeDocument/2006/relationships/hyperlink" Target="http://internet.garant.ru/document?id=49900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12038291&amp;sub=0" TargetMode="External"/><Relationship Id="rId11" Type="http://schemas.openxmlformats.org/officeDocument/2006/relationships/hyperlink" Target="http://internet.garant.ru/document?id=49900&amp;sub=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internet.garant.ru/document?id=70254682&amp;sub=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70254682&amp;sub=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7947</TotalTime>
  <Pages>5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Смирнова</dc:creator>
  <cp:keywords/>
  <dc:description/>
  <cp:lastModifiedBy>Людмила А. Андреева</cp:lastModifiedBy>
  <cp:revision>8</cp:revision>
  <dcterms:created xsi:type="dcterms:W3CDTF">2018-06-18T07:21:00Z</dcterms:created>
  <dcterms:modified xsi:type="dcterms:W3CDTF">2018-08-23T06:22:00Z</dcterms:modified>
</cp:coreProperties>
</file>