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177" w:rsidRPr="00996177" w:rsidRDefault="00996177" w:rsidP="0099617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61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fldChar w:fldCharType="begin"/>
      </w:r>
      <w:r w:rsidRPr="009961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instrText xml:space="preserve"> HYPERLINK "http://www.lenoblces.ru/konkurs-mediate-k-2015/" </w:instrText>
      </w:r>
      <w:r w:rsidRPr="009961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fldChar w:fldCharType="separate"/>
      </w:r>
      <w:r w:rsidRPr="0099617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  <w:t>Конкурс «МедиаТЭК» — 2015</w:t>
      </w:r>
      <w:r w:rsidRPr="009961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fldChar w:fldCharType="end"/>
      </w:r>
    </w:p>
    <w:p w:rsidR="00996177" w:rsidRPr="00996177" w:rsidRDefault="00996177" w:rsidP="00996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1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эгидой Минэнерго России проводился Второй Всероссийский конкурс средств массовой информации, пресс-служб компаний топливно-энергетического комплекса и региональных администраций «МЕДИАТЭК» (далее – Конкурс МедиаТЭК). Конкурс проводился в два этапа: региональный и федеральный.</w:t>
      </w:r>
    </w:p>
    <w:p w:rsidR="00996177" w:rsidRPr="00996177" w:rsidRDefault="00996177" w:rsidP="00996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1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поддержке Правительства Ленинградской области, комитета по ТЭК ЛО в период с 1 июля до 31 августа 2016 года проводился Региональный этап Конкурса МедиаТЭК.</w:t>
      </w:r>
    </w:p>
    <w:p w:rsidR="00996177" w:rsidRPr="00996177" w:rsidRDefault="00996177" w:rsidP="00996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1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адрес комитета по топливно-энергетическому комплексу Ленинградской области поступило 7 заявок для участия в региональном этапе Конкурса от 7 организаций по 7 номинациям (табл.1).</w:t>
      </w:r>
    </w:p>
    <w:tbl>
      <w:tblPr>
        <w:tblW w:w="10605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3905"/>
        <w:gridCol w:w="3382"/>
        <w:gridCol w:w="2711"/>
      </w:tblGrid>
      <w:tr w:rsidR="00996177" w:rsidRPr="00996177" w:rsidTr="00996177">
        <w:trPr>
          <w:tblCellSpacing w:w="15" w:type="dxa"/>
        </w:trPr>
        <w:tc>
          <w:tcPr>
            <w:tcW w:w="562" w:type="dxa"/>
            <w:vAlign w:val="center"/>
            <w:hideMark/>
          </w:tcPr>
          <w:p w:rsidR="00996177" w:rsidRPr="00996177" w:rsidRDefault="00996177" w:rsidP="0099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75" w:type="dxa"/>
            <w:vAlign w:val="center"/>
            <w:hideMark/>
          </w:tcPr>
          <w:p w:rsidR="00996177" w:rsidRPr="00996177" w:rsidRDefault="00996177" w:rsidP="0099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3352" w:type="dxa"/>
            <w:vAlign w:val="center"/>
            <w:hideMark/>
          </w:tcPr>
          <w:p w:rsidR="00996177" w:rsidRPr="00996177" w:rsidRDefault="00996177" w:rsidP="0099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666" w:type="dxa"/>
            <w:vAlign w:val="center"/>
            <w:hideMark/>
          </w:tcPr>
          <w:p w:rsidR="00996177" w:rsidRPr="00996177" w:rsidRDefault="00996177" w:rsidP="0099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</w:t>
            </w:r>
          </w:p>
        </w:tc>
      </w:tr>
      <w:tr w:rsidR="00996177" w:rsidRPr="00996177" w:rsidTr="00996177">
        <w:trPr>
          <w:tblCellSpacing w:w="15" w:type="dxa"/>
        </w:trPr>
        <w:tc>
          <w:tcPr>
            <w:tcW w:w="562" w:type="dxa"/>
            <w:vAlign w:val="center"/>
            <w:hideMark/>
          </w:tcPr>
          <w:p w:rsidR="00996177" w:rsidRPr="00996177" w:rsidRDefault="00996177" w:rsidP="0099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5" w:type="dxa"/>
            <w:vAlign w:val="center"/>
            <w:hideMark/>
          </w:tcPr>
          <w:p w:rsidR="00996177" w:rsidRPr="00996177" w:rsidRDefault="00996177" w:rsidP="0099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эффективное освещение в регионе проектов, связанных с производственной деятельностью компании (PR ТЭК в регионе)</w:t>
            </w:r>
          </w:p>
        </w:tc>
        <w:tc>
          <w:tcPr>
            <w:tcW w:w="3352" w:type="dxa"/>
            <w:vAlign w:val="center"/>
            <w:hideMark/>
          </w:tcPr>
          <w:p w:rsidR="00996177" w:rsidRPr="00996177" w:rsidRDefault="00996177" w:rsidP="0099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Пресс-службы региональных компаний ТЭК</w:t>
            </w:r>
          </w:p>
        </w:tc>
        <w:tc>
          <w:tcPr>
            <w:tcW w:w="2666" w:type="dxa"/>
            <w:vAlign w:val="center"/>
            <w:hideMark/>
          </w:tcPr>
          <w:p w:rsidR="00996177" w:rsidRPr="00996177" w:rsidRDefault="00996177" w:rsidP="0099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сис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Гатчинского муниципального</w:t>
            </w:r>
            <w:r w:rsidRPr="0099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996177" w:rsidRPr="00996177" w:rsidTr="00996177">
        <w:trPr>
          <w:tblCellSpacing w:w="15" w:type="dxa"/>
        </w:trPr>
        <w:tc>
          <w:tcPr>
            <w:tcW w:w="562" w:type="dxa"/>
            <w:vAlign w:val="center"/>
            <w:hideMark/>
          </w:tcPr>
          <w:p w:rsidR="00996177" w:rsidRPr="00996177" w:rsidRDefault="00996177" w:rsidP="0099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5" w:type="dxa"/>
            <w:vAlign w:val="center"/>
            <w:hideMark/>
          </w:tcPr>
          <w:p w:rsidR="00996177" w:rsidRPr="00996177" w:rsidRDefault="00996177" w:rsidP="0099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 активное и профессиональное освещение темы внедрение новых технологий в отрасли ТЭК (Новые технологии ТЭК в регионе)</w:t>
            </w:r>
          </w:p>
        </w:tc>
        <w:tc>
          <w:tcPr>
            <w:tcW w:w="3352" w:type="dxa"/>
            <w:vAlign w:val="center"/>
            <w:hideMark/>
          </w:tcPr>
          <w:p w:rsidR="00996177" w:rsidRPr="00996177" w:rsidRDefault="00996177" w:rsidP="0099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Региональные/</w:t>
            </w:r>
          </w:p>
          <w:p w:rsidR="00996177" w:rsidRPr="00996177" w:rsidRDefault="00996177" w:rsidP="00996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печатные средства массовой информации</w:t>
            </w:r>
          </w:p>
        </w:tc>
        <w:tc>
          <w:tcPr>
            <w:tcW w:w="2666" w:type="dxa"/>
            <w:vAlign w:val="center"/>
            <w:hideMark/>
          </w:tcPr>
          <w:p w:rsidR="00996177" w:rsidRPr="00996177" w:rsidRDefault="00996177" w:rsidP="0099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</w:t>
            </w:r>
          </w:p>
          <w:p w:rsidR="00996177" w:rsidRPr="00996177" w:rsidRDefault="00996177" w:rsidP="00996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«Всеволожские вести»</w:t>
            </w:r>
          </w:p>
        </w:tc>
      </w:tr>
      <w:tr w:rsidR="00996177" w:rsidRPr="00996177" w:rsidTr="00996177">
        <w:trPr>
          <w:tblCellSpacing w:w="15" w:type="dxa"/>
        </w:trPr>
        <w:tc>
          <w:tcPr>
            <w:tcW w:w="562" w:type="dxa"/>
            <w:vAlign w:val="center"/>
            <w:hideMark/>
          </w:tcPr>
          <w:p w:rsidR="00996177" w:rsidRPr="00996177" w:rsidRDefault="00996177" w:rsidP="0099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5" w:type="dxa"/>
            <w:vAlign w:val="center"/>
            <w:hideMark/>
          </w:tcPr>
          <w:p w:rsidR="00996177" w:rsidRPr="00996177" w:rsidRDefault="00996177" w:rsidP="0099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популяризацию энергосберегающего образа жизни и организацию энергоэффективного производства (Энергоэффективность)</w:t>
            </w:r>
          </w:p>
        </w:tc>
        <w:tc>
          <w:tcPr>
            <w:tcW w:w="3352" w:type="dxa"/>
            <w:vAlign w:val="center"/>
            <w:hideMark/>
          </w:tcPr>
          <w:p w:rsidR="00996177" w:rsidRPr="00996177" w:rsidRDefault="00996177" w:rsidP="0099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Региональные/</w:t>
            </w:r>
          </w:p>
          <w:p w:rsidR="00996177" w:rsidRPr="00996177" w:rsidRDefault="00996177" w:rsidP="00996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печатные средства массовой информации</w:t>
            </w:r>
          </w:p>
        </w:tc>
        <w:tc>
          <w:tcPr>
            <w:tcW w:w="2666" w:type="dxa"/>
            <w:vAlign w:val="center"/>
            <w:hideMark/>
          </w:tcPr>
          <w:p w:rsidR="00996177" w:rsidRPr="00996177" w:rsidRDefault="00996177" w:rsidP="0099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«</w:t>
            </w:r>
            <w:proofErr w:type="spellStart"/>
            <w:r w:rsidRPr="0099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Кудрово</w:t>
            </w:r>
            <w:proofErr w:type="spellEnd"/>
            <w:r w:rsidRPr="0099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96177" w:rsidRPr="00996177" w:rsidTr="00996177">
        <w:trPr>
          <w:tblCellSpacing w:w="15" w:type="dxa"/>
        </w:trPr>
        <w:tc>
          <w:tcPr>
            <w:tcW w:w="562" w:type="dxa"/>
            <w:vAlign w:val="center"/>
            <w:hideMark/>
          </w:tcPr>
          <w:p w:rsidR="00996177" w:rsidRPr="00996177" w:rsidRDefault="00996177" w:rsidP="0099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5" w:type="dxa"/>
            <w:vAlign w:val="center"/>
            <w:hideMark/>
          </w:tcPr>
          <w:p w:rsidR="00996177" w:rsidRPr="00996177" w:rsidRDefault="00996177" w:rsidP="0099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активное информационное освещение строительства/ реконструкции и пуска новых энергообъектов (Новая энергия для региона).</w:t>
            </w:r>
          </w:p>
        </w:tc>
        <w:tc>
          <w:tcPr>
            <w:tcW w:w="3352" w:type="dxa"/>
            <w:vAlign w:val="center"/>
            <w:hideMark/>
          </w:tcPr>
          <w:p w:rsidR="00996177" w:rsidRPr="00996177" w:rsidRDefault="00996177" w:rsidP="0099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Пресс-службы региональных администраций (в том числе региональных министерств энергетики, министерств ТЭК, ЖКХ)</w:t>
            </w:r>
          </w:p>
        </w:tc>
        <w:tc>
          <w:tcPr>
            <w:tcW w:w="2666" w:type="dxa"/>
            <w:vAlign w:val="center"/>
            <w:hideMark/>
          </w:tcPr>
          <w:p w:rsidR="00996177" w:rsidRPr="00996177" w:rsidRDefault="00996177" w:rsidP="0099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 ЛО «ЦЭПЭ ЛО»</w:t>
            </w:r>
          </w:p>
        </w:tc>
      </w:tr>
      <w:tr w:rsidR="00996177" w:rsidRPr="00996177" w:rsidTr="00996177">
        <w:trPr>
          <w:tblCellSpacing w:w="15" w:type="dxa"/>
        </w:trPr>
        <w:tc>
          <w:tcPr>
            <w:tcW w:w="562" w:type="dxa"/>
            <w:vAlign w:val="center"/>
            <w:hideMark/>
          </w:tcPr>
          <w:p w:rsidR="00996177" w:rsidRPr="00996177" w:rsidRDefault="00996177" w:rsidP="0099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75" w:type="dxa"/>
            <w:vAlign w:val="center"/>
            <w:hideMark/>
          </w:tcPr>
          <w:p w:rsidR="00996177" w:rsidRPr="00996177" w:rsidRDefault="00996177" w:rsidP="0099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популяризацию профессии работника ТЭК (Популяризация профессий ТЭК в регионе)</w:t>
            </w:r>
          </w:p>
        </w:tc>
        <w:tc>
          <w:tcPr>
            <w:tcW w:w="3352" w:type="dxa"/>
            <w:vAlign w:val="center"/>
            <w:hideMark/>
          </w:tcPr>
          <w:p w:rsidR="00996177" w:rsidRPr="00996177" w:rsidRDefault="00996177" w:rsidP="0099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Пресс-службы региональных компаний ТЭК</w:t>
            </w:r>
          </w:p>
        </w:tc>
        <w:tc>
          <w:tcPr>
            <w:tcW w:w="2666" w:type="dxa"/>
            <w:vAlign w:val="center"/>
            <w:hideMark/>
          </w:tcPr>
          <w:p w:rsidR="00996177" w:rsidRPr="00996177" w:rsidRDefault="00996177" w:rsidP="0099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ПАО «ОГК-</w:t>
            </w:r>
            <w:proofErr w:type="gramStart"/>
            <w:r w:rsidRPr="0099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2»-</w:t>
            </w:r>
            <w:proofErr w:type="gramEnd"/>
            <w:r w:rsidRPr="0099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Киришская ГРЭС</w:t>
            </w:r>
          </w:p>
        </w:tc>
      </w:tr>
      <w:tr w:rsidR="00996177" w:rsidRPr="00996177" w:rsidTr="00996177">
        <w:trPr>
          <w:tblCellSpacing w:w="15" w:type="dxa"/>
        </w:trPr>
        <w:tc>
          <w:tcPr>
            <w:tcW w:w="562" w:type="dxa"/>
            <w:vAlign w:val="center"/>
            <w:hideMark/>
          </w:tcPr>
          <w:p w:rsidR="00996177" w:rsidRPr="00996177" w:rsidRDefault="00996177" w:rsidP="0099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75" w:type="dxa"/>
            <w:vAlign w:val="center"/>
            <w:hideMark/>
          </w:tcPr>
          <w:p w:rsidR="00996177" w:rsidRPr="00996177" w:rsidRDefault="00996177" w:rsidP="0099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активное информационное освещение экологических проектов в ТЭК (Экологический стандарт в ТЭК)</w:t>
            </w:r>
          </w:p>
        </w:tc>
        <w:tc>
          <w:tcPr>
            <w:tcW w:w="3352" w:type="dxa"/>
            <w:vAlign w:val="center"/>
            <w:hideMark/>
          </w:tcPr>
          <w:p w:rsidR="00996177" w:rsidRPr="00996177" w:rsidRDefault="00996177" w:rsidP="0099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Региональные/</w:t>
            </w:r>
          </w:p>
          <w:p w:rsidR="00996177" w:rsidRPr="00996177" w:rsidRDefault="00996177" w:rsidP="00996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печатные средства массовой информации</w:t>
            </w:r>
          </w:p>
        </w:tc>
        <w:tc>
          <w:tcPr>
            <w:tcW w:w="2666" w:type="dxa"/>
            <w:vAlign w:val="center"/>
            <w:hideMark/>
          </w:tcPr>
          <w:p w:rsidR="00996177" w:rsidRPr="00996177" w:rsidRDefault="00996177" w:rsidP="0099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ФГБНУ «Институт агроинженерных и экологических проблем сельскохозяйственного производства»</w:t>
            </w:r>
          </w:p>
        </w:tc>
      </w:tr>
      <w:tr w:rsidR="00996177" w:rsidRPr="00996177" w:rsidTr="00996177">
        <w:trPr>
          <w:tblCellSpacing w:w="15" w:type="dxa"/>
        </w:trPr>
        <w:tc>
          <w:tcPr>
            <w:tcW w:w="562" w:type="dxa"/>
            <w:vAlign w:val="center"/>
            <w:hideMark/>
          </w:tcPr>
          <w:p w:rsidR="00996177" w:rsidRPr="00996177" w:rsidRDefault="00996177" w:rsidP="0099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75" w:type="dxa"/>
            <w:vAlign w:val="center"/>
            <w:hideMark/>
          </w:tcPr>
          <w:p w:rsidR="00996177" w:rsidRPr="00996177" w:rsidRDefault="00996177" w:rsidP="0099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активное освещение реформирования (преобразований) ТЭК в регионе (Реформы в ТЭК)</w:t>
            </w:r>
          </w:p>
        </w:tc>
        <w:tc>
          <w:tcPr>
            <w:tcW w:w="3352" w:type="dxa"/>
            <w:vAlign w:val="center"/>
            <w:hideMark/>
          </w:tcPr>
          <w:p w:rsidR="00996177" w:rsidRPr="00996177" w:rsidRDefault="00996177" w:rsidP="0099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Региональные/</w:t>
            </w:r>
          </w:p>
          <w:p w:rsidR="00996177" w:rsidRPr="00996177" w:rsidRDefault="00996177" w:rsidP="00996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печатные средства массовой информации</w:t>
            </w:r>
          </w:p>
        </w:tc>
        <w:tc>
          <w:tcPr>
            <w:tcW w:w="2666" w:type="dxa"/>
            <w:vAlign w:val="center"/>
            <w:hideMark/>
          </w:tcPr>
          <w:p w:rsidR="00996177" w:rsidRPr="00996177" w:rsidRDefault="00996177" w:rsidP="0099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«Строительный еженедельник»</w:t>
            </w:r>
          </w:p>
        </w:tc>
      </w:tr>
    </w:tbl>
    <w:p w:rsidR="00996177" w:rsidRPr="00996177" w:rsidRDefault="00996177" w:rsidP="00996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1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экспертной комиссии, все проекты Ленинградской области, участвующие в региональном этапе Конкурса — 30 сентября 2017 года направлены для участия в Федеральном этапе Конкурса.</w:t>
      </w:r>
    </w:p>
    <w:p w:rsidR="00996177" w:rsidRPr="00996177" w:rsidRDefault="00996177" w:rsidP="00996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ГКУ ЛО «ЦЭПЭ ЛО» обеспечило отправку заявок в электронном виде на электронную почту: </w:t>
      </w:r>
      <w:hyperlink r:id="rId5" w:history="1">
        <w:r w:rsidRPr="009961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mediatek@minenergo.gov.ru</w:t>
        </w:r>
      </w:hyperlink>
      <w:r w:rsidRPr="0099617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Положением о Конкурсе, а также контролировало процесс открытого интернет — голосования за проекты на сайте Минэнерго России.</w:t>
      </w:r>
    </w:p>
    <w:p w:rsidR="00996177" w:rsidRPr="00996177" w:rsidRDefault="00996177" w:rsidP="009961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96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Федерального этапа </w:t>
      </w:r>
      <w:r w:rsidRPr="009961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проекта</w:t>
      </w:r>
      <w:r w:rsidRPr="00996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представленные от Ленинградской области заняли призовые места:</w:t>
      </w:r>
    </w:p>
    <w:p w:rsidR="00996177" w:rsidRPr="00996177" w:rsidRDefault="00996177" w:rsidP="0099617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номинации «Новые технологии ТЭК в регионе» </w:t>
      </w:r>
      <w:r w:rsidRPr="009961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— 3 место</w:t>
      </w:r>
      <w:r w:rsidRPr="00996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заняло АМУ «Всеволожские вести» с проектом «Полигон Чудес»;</w:t>
      </w:r>
    </w:p>
    <w:p w:rsidR="004E3E43" w:rsidRDefault="00996177" w:rsidP="00A8745F">
      <w:pPr>
        <w:numPr>
          <w:ilvl w:val="0"/>
          <w:numId w:val="1"/>
        </w:numPr>
        <w:spacing w:after="0" w:line="240" w:lineRule="auto"/>
        <w:jc w:val="both"/>
      </w:pPr>
      <w:r w:rsidRPr="00996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номинации «Новая энергия для региона» — </w:t>
      </w:r>
      <w:r w:rsidRPr="009961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место</w:t>
      </w:r>
      <w:r w:rsidRPr="00996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заняло ГКУ ЛО «ЦЭПЭ ЛО» с проектом «Сайт ГКУ ЛО «ЦЭПЭ ЛО»</w:t>
      </w:r>
    </w:p>
    <w:sectPr w:rsidR="004E3E43" w:rsidSect="0099617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D62CDA"/>
    <w:multiLevelType w:val="multilevel"/>
    <w:tmpl w:val="EAE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77"/>
    <w:rsid w:val="004E3E43"/>
    <w:rsid w:val="0099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46BCD-8C39-45B4-BEB8-8D6CC1FD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6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diatek@minenergo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Колищак</dc:creator>
  <cp:keywords/>
  <dc:description/>
  <cp:lastModifiedBy>Ирина В. Колищак</cp:lastModifiedBy>
  <cp:revision>1</cp:revision>
  <dcterms:created xsi:type="dcterms:W3CDTF">2018-10-15T12:36:00Z</dcterms:created>
  <dcterms:modified xsi:type="dcterms:W3CDTF">2018-10-15T12:38:00Z</dcterms:modified>
</cp:coreProperties>
</file>