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B401D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B401D">
        <w:rPr>
          <w:rFonts w:ascii="Times New Roman" w:eastAsia="Calibri" w:hAnsi="Times New Roman" w:cs="Calibri"/>
          <w:b/>
          <w:sz w:val="24"/>
          <w:szCs w:val="24"/>
        </w:rPr>
        <w:t>«</w:t>
      </w:r>
      <w:r w:rsidRPr="004B40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культуры, физической культуры и массового спорта, </w:t>
      </w:r>
      <w:r w:rsidRPr="004B401D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молодёжной политики МО «Светогорское городское поселение</w:t>
      </w:r>
      <w:r w:rsidRPr="004B401D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B401D">
        <w:rPr>
          <w:rFonts w:ascii="Times New Roman" w:eastAsia="Calibri" w:hAnsi="Times New Roman" w:cs="Calibri"/>
          <w:sz w:val="24"/>
          <w:szCs w:val="24"/>
        </w:rPr>
        <w:t xml:space="preserve">утвержденная постановлением </w:t>
      </w:r>
      <w:r w:rsidR="00080FAC">
        <w:rPr>
          <w:rFonts w:ascii="Times New Roman" w:eastAsia="Calibri" w:hAnsi="Times New Roman" w:cs="Calibri"/>
          <w:sz w:val="24"/>
          <w:szCs w:val="24"/>
        </w:rPr>
        <w:br/>
      </w:r>
      <w:r w:rsidRPr="004B401D">
        <w:rPr>
          <w:rFonts w:ascii="Times New Roman" w:eastAsia="Calibri" w:hAnsi="Times New Roman" w:cs="Calibri"/>
          <w:sz w:val="24"/>
          <w:szCs w:val="24"/>
        </w:rPr>
        <w:t xml:space="preserve">администрации МО «Светогорское городское </w:t>
      </w:r>
      <w:r w:rsidR="00080FAC">
        <w:rPr>
          <w:rFonts w:ascii="Times New Roman" w:eastAsia="Calibri" w:hAnsi="Times New Roman" w:cs="Calibri"/>
          <w:sz w:val="24"/>
          <w:szCs w:val="24"/>
        </w:rPr>
        <w:t xml:space="preserve">поселение» от 08.10.2020 № 488 </w:t>
      </w:r>
      <w:r w:rsidR="00080FAC">
        <w:rPr>
          <w:rFonts w:ascii="Times New Roman" w:eastAsia="Calibri" w:hAnsi="Times New Roman" w:cs="Calibri"/>
          <w:sz w:val="24"/>
          <w:szCs w:val="24"/>
        </w:rPr>
        <w:br/>
      </w:r>
      <w:r w:rsidRPr="004B401D">
        <w:rPr>
          <w:rFonts w:ascii="Times New Roman" w:eastAsia="Calibri" w:hAnsi="Times New Roman" w:cs="Calibri"/>
          <w:sz w:val="24"/>
          <w:szCs w:val="24"/>
        </w:rPr>
        <w:t xml:space="preserve">(в редакции постановления от </w:t>
      </w:r>
      <w:r w:rsidR="00080FAC" w:rsidRPr="00080FAC">
        <w:rPr>
          <w:rFonts w:ascii="Times New Roman" w:eastAsia="Times New Roman" w:hAnsi="Times New Roman" w:cs="Times New Roman"/>
          <w:bCs/>
          <w:lang w:eastAsia="ru-RU"/>
        </w:rPr>
        <w:t>04.03.2021 №104, от 17.03.2021 № 119</w:t>
      </w:r>
      <w:r w:rsidR="00080FA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D6FCC" w:rsidRPr="00FD6FCC">
        <w:rPr>
          <w:rFonts w:ascii="Times New Roman" w:eastAsia="Times New Roman" w:hAnsi="Times New Roman" w:cs="Times New Roman"/>
          <w:bCs/>
          <w:lang w:eastAsia="ru-RU"/>
        </w:rPr>
        <w:t>от 27.04.2021 № 239</w:t>
      </w:r>
      <w:r w:rsidR="0072679B">
        <w:rPr>
          <w:rFonts w:ascii="Times New Roman" w:eastAsia="Times New Roman" w:hAnsi="Times New Roman" w:cs="Times New Roman"/>
          <w:bCs/>
          <w:lang w:eastAsia="ru-RU"/>
        </w:rPr>
        <w:t>, от 08.07.2021 № 334</w:t>
      </w:r>
      <w:r w:rsidR="00FD6FCC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4B401D" w:rsidRPr="004B401D" w:rsidRDefault="004B401D" w:rsidP="004B401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080FAC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4B401D" w:rsidRPr="004B401D" w:rsidRDefault="004B401D" w:rsidP="004B401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2679B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культуры, физической культуры и массового спорта, молодёжной политики МО «Светогорское городское поселение</w:t>
      </w:r>
      <w:r w:rsidRPr="0072679B">
        <w:rPr>
          <w:rFonts w:ascii="Times New Roman" w:eastAsia="Calibri" w:hAnsi="Times New Roman" w:cs="Calibri"/>
          <w:sz w:val="24"/>
          <w:szCs w:val="24"/>
        </w:rPr>
        <w:t>»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2679B">
        <w:rPr>
          <w:rFonts w:ascii="Times New Roman" w:eastAsia="Calibri" w:hAnsi="Times New Roman" w:cs="Calibri"/>
          <w:sz w:val="24"/>
          <w:szCs w:val="24"/>
        </w:rPr>
        <w:t>Настоящая Муниципальная программа «</w:t>
      </w: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72679B">
        <w:rPr>
          <w:rFonts w:ascii="Times New Roman" w:eastAsia="Calibri" w:hAnsi="Times New Roman" w:cs="Calibri"/>
          <w:sz w:val="24"/>
          <w:szCs w:val="24"/>
        </w:rPr>
        <w:t>» (далее - Программа) определяет основные направления развития культуры, физической культуры и спорта, молодежной политики на территории МО «Светогорское городское поселение». В Программе устанавливаются основные цели и задачи, перечень мероприятий и проектов, определены показатели эффективности реализации Программы на территории МО «Светогорское городское поселение».</w:t>
      </w: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726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культуры, физической культуры и массового спорта, молодёжной политики </w:t>
            </w:r>
            <w:r w:rsidRPr="00726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МО «Светогорское городское поселение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культуре, делам молодежи и спорту администрации МО «Светогорское городское поселение» (далее-Сектор)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КСК  г.Светогорска</w:t>
            </w:r>
            <w:proofErr w:type="gramEnd"/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молодежи при главе администрации МО «Светогорское городское поселение»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«БАХО»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члены Совета ветеранов </w:t>
            </w: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воины, труда, вооруженных сил и государственной службы МО «Светогорское городское поселение», члены Светогорского отделения ЛОО «Общество инвалидов», жители МО «Светогорское городское поселение»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26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культуры»</w:t>
            </w:r>
          </w:p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26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4B401D" w:rsidRPr="0072679B" w:rsidRDefault="004B401D" w:rsidP="004B40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26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молодёжной политики»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Программы является:  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библиотечного дела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свободы творчества и прав граждан на участие в культурной жизни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населения МО «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 городское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путем развития инфраструктуры спорта. 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массового спорта 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обеспеченности 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«Светогорское городское поселение» объектами физической культуры и спорта.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«Светогорское городское поселение»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является: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 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культурно-массовых   мероприятий, проводимых на территории МО «Светогорское городское поселение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МО «Светогорское городское поселение» к занятиям физической культурой и спортом;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МО «Светогорское городское поселение», систематически занимающегося физической культурой и спортом;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«Светогорское городское поселение»;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культуры основными индикаторами и показателями являются:</w:t>
            </w: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зрителей на культурно-массовых мероприятиях;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lastRenderedPageBreak/>
              <w:t>Увеличение числа пользователей библиотек;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творческих коллективов в конкурсах и фестивалях различных уровней (Международные, региональные, районные)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физической культуры и массового спорта основными индикаторами и показателями являются:</w:t>
            </w: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систематически занимающихся физической культурой и спортом;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Увеличения числа участников и </w:t>
            </w:r>
            <w:proofErr w:type="gramStart"/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зрителей  на</w:t>
            </w:r>
            <w:proofErr w:type="gramEnd"/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физкультурно-спортивных мероприятиях;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спортивных секций и групп в соревнованиях и турнирах различных уровней (Международные, региональные, районные)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молодежной политики основными индикаторами и показателями являются:</w:t>
            </w: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молодежи, находящихся в молодежных группах и объединениях;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Увеличения числа участников и </w:t>
            </w:r>
            <w:proofErr w:type="gramStart"/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зрителей  на</w:t>
            </w:r>
            <w:proofErr w:type="gramEnd"/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молодежных мероприятиях;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Реализация молодежных инициатив;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2021-2026 годы </w:t>
            </w:r>
          </w:p>
        </w:tc>
      </w:tr>
      <w:tr w:rsidR="004B401D" w:rsidRPr="0072679B" w:rsidTr="004B401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Финансирование программных мероприятий осуществляется за счет средств бюджета МО «</w:t>
            </w:r>
            <w:proofErr w:type="spellStart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Светогорское</w:t>
            </w:r>
            <w:proofErr w:type="spellEnd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городское поселение» в объемах, предусмотренных Программой и утвержденных решением Совета депутатов МО «</w:t>
            </w:r>
            <w:proofErr w:type="spellStart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Светогорское</w:t>
            </w:r>
            <w:proofErr w:type="spellEnd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городское поселение» о бюджете на соответствующий финансовый год.</w:t>
            </w:r>
          </w:p>
          <w:p w:rsidR="00FD6FCC" w:rsidRPr="0072679B" w:rsidRDefault="00FD6FCC" w:rsidP="00FD6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Всего на реализацию программных мероприятий предусмотрено выделение средств в объеме </w:t>
            </w:r>
            <w:r w:rsidRPr="0072679B">
              <w:rPr>
                <w:rFonts w:ascii="Times New Roman" w:eastAsia="Calibri" w:hAnsi="Times New Roman" w:cs="Times New Roman"/>
                <w:b/>
                <w:bCs/>
              </w:rPr>
              <w:t>250848020,00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рублей, в том числе:</w:t>
            </w:r>
          </w:p>
          <w:p w:rsidR="00FD6FCC" w:rsidRPr="0072679B" w:rsidRDefault="00FD6FCC" w:rsidP="00FD6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FD6FCC" w:rsidRPr="0072679B" w:rsidRDefault="00FD6FCC" w:rsidP="00FD6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</w:t>
            </w:r>
            <w:proofErr w:type="spellStart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Светогорское</w:t>
            </w:r>
            <w:proofErr w:type="spellEnd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городское поселение» -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245456120,00;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2021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52848020,00 </w:t>
            </w:r>
            <w:proofErr w:type="spellStart"/>
            <w:proofErr w:type="gramStart"/>
            <w:r w:rsidRPr="0072679B">
              <w:rPr>
                <w:rFonts w:ascii="Times New Roman" w:eastAsia="Calibri" w:hAnsi="Times New Roman" w:cs="Times New Roman"/>
                <w:bCs/>
              </w:rPr>
              <w:t>рублей:вВ</w:t>
            </w:r>
            <w:proofErr w:type="spellEnd"/>
            <w:proofErr w:type="gramEnd"/>
            <w:r w:rsidRPr="0072679B">
              <w:rPr>
                <w:rFonts w:ascii="Times New Roman" w:eastAsia="Calibri" w:hAnsi="Times New Roman" w:cs="Times New Roman"/>
                <w:bCs/>
              </w:rPr>
              <w:t xml:space="preserve"> т. ч. </w:t>
            </w:r>
          </w:p>
          <w:p w:rsidR="00FD6FCC" w:rsidRPr="0072679B" w:rsidRDefault="00FD6FCC" w:rsidP="00FD6F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</w:t>
            </w:r>
            <w:proofErr w:type="spellStart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Светогорское</w:t>
            </w:r>
            <w:proofErr w:type="spellEnd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городское </w:t>
            </w:r>
            <w:proofErr w:type="gramStart"/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поселение»  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47456120,00;</w:t>
            </w: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2022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>39600000,00</w:t>
            </w:r>
            <w:r w:rsidRPr="0072679B">
              <w:rPr>
                <w:rFonts w:ascii="Times New Roman" w:eastAsia="Calibri" w:hAnsi="Times New Roman" w:cs="Times New Roman"/>
                <w:bCs/>
              </w:rPr>
              <w:t>. 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2023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>39600000,00</w:t>
            </w:r>
            <w:r w:rsidRPr="0072679B">
              <w:rPr>
                <w:rFonts w:ascii="Times New Roman" w:eastAsia="Calibri" w:hAnsi="Times New Roman" w:cs="Times New Roman"/>
                <w:bCs/>
              </w:rPr>
              <w:t>. 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>39600000,00</w:t>
            </w:r>
            <w:r w:rsidRPr="0072679B">
              <w:rPr>
                <w:rFonts w:ascii="Times New Roman" w:eastAsia="Calibri" w:hAnsi="Times New Roman" w:cs="Times New Roman"/>
                <w:bCs/>
              </w:rPr>
              <w:t>. 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>39600000,00</w:t>
            </w:r>
            <w:r w:rsidRPr="0072679B">
              <w:rPr>
                <w:rFonts w:ascii="Times New Roman" w:eastAsia="Calibri" w:hAnsi="Times New Roman" w:cs="Times New Roman"/>
                <w:bCs/>
              </w:rPr>
              <w:t>. 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>2026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>39600000,00</w:t>
            </w:r>
            <w:r w:rsidRPr="0072679B">
              <w:rPr>
                <w:rFonts w:ascii="Times New Roman" w:eastAsia="Calibri" w:hAnsi="Times New Roman" w:cs="Times New Roman"/>
                <w:bCs/>
              </w:rPr>
              <w:t>. рублей</w:t>
            </w: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B401D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72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Характеристика текущего состояния развития культуры, спорта и молодежной </w:t>
      </w:r>
      <w:proofErr w:type="gramStart"/>
      <w:r w:rsidRPr="0072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 на</w:t>
      </w:r>
      <w:proofErr w:type="gramEnd"/>
      <w:r w:rsidRPr="0072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МО «Светогорское городское поселение», </w:t>
      </w:r>
      <w:r w:rsidRPr="0072679B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нормативный документ, определяющий содержание основных мероприятий по реализации на территории МО «Светогорского городского поселения» Программы «</w:t>
      </w:r>
      <w:proofErr w:type="gram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МО</w:t>
      </w:r>
      <w:proofErr w:type="gram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 на 2021 – 2026 годы».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сфере учреждений культуры на территории МО «Светогорское городское поселение» относятся:</w:t>
      </w:r>
    </w:p>
    <w:p w:rsidR="004B401D" w:rsidRPr="0072679B" w:rsidRDefault="004B401D" w:rsidP="004B401D">
      <w:pPr>
        <w:widowControl w:val="0"/>
        <w:numPr>
          <w:ilvl w:val="0"/>
          <w:numId w:val="6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г. Светогорска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библиотека г. Светогорска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городской</w:t>
      </w:r>
      <w:proofErr w:type="gram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г. Светогорска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Культурно-досуговый Центр </w:t>
      </w:r>
      <w:proofErr w:type="spell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библиотека </w:t>
      </w:r>
      <w:proofErr w:type="spell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дер. Лосево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 дер. Лосево</w:t>
      </w:r>
    </w:p>
    <w:p w:rsidR="004B401D" w:rsidRPr="0072679B" w:rsidRDefault="004B401D" w:rsidP="004B401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в МБУ «КСК г. Светогорска» в сфере культуры достигнуты результаты: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9"/>
        <w:gridCol w:w="1846"/>
      </w:tblGrid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позиция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2019год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мероприятий* всего/</w:t>
            </w:r>
            <w:r w:rsidRPr="0072679B">
              <w:rPr>
                <w:rFonts w:ascii="Calibri" w:eastAsia="Times New Roman" w:hAnsi="Calibri" w:cs="Times New Roman"/>
              </w:rPr>
              <w:t xml:space="preserve">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616/338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 (зрителей) на культурно-массовых мероприятиях всего/</w:t>
            </w:r>
            <w:r w:rsidRPr="0072679B">
              <w:rPr>
                <w:rFonts w:ascii="Calibri" w:eastAsia="Times New Roman" w:hAnsi="Calibri" w:cs="Times New Roman"/>
              </w:rPr>
              <w:t xml:space="preserve">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87956/24458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культурно-досуговых формирований всего/в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24/15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культурно-досуговых формированиях всего/</w:t>
            </w:r>
            <w:r w:rsidRPr="0072679B">
              <w:rPr>
                <w:rFonts w:ascii="Calibri" w:eastAsia="Times New Roman" w:hAnsi="Calibri" w:cs="Times New Roman"/>
              </w:rPr>
              <w:t xml:space="preserve">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373/245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 – клубных формирований самодеятельного народного творчества всего/для детей до 14 лет/участников в них всего/для детей до 14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21/298/14/201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формирований- любительские формирования, группы, клубы по интересам/количество участников в них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3/75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выездных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фестивалей, конкурсов, праздников, в которых коллективы МБУ «КСК…» принимали участие всего/ 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заняли призовые места: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</w:tr>
      <w:tr w:rsidR="004B401D" w:rsidRPr="0072679B" w:rsidTr="004B401D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Коллективы, имеющие звание «Народный», «Образцовый» 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3 – звание «Народный»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звание «Образцовый» </w:t>
            </w:r>
          </w:p>
        </w:tc>
      </w:tr>
    </w:tbl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сфере</w:t>
      </w:r>
      <w:proofErr w:type="gramEnd"/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 физической культуры и спорта на территории МО «Светогорское городское поселение» относятся: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спорта г. Светогорска</w:t>
      </w:r>
    </w:p>
    <w:p w:rsidR="004B401D" w:rsidRPr="0072679B" w:rsidRDefault="004B401D" w:rsidP="004B401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«Дельфин</w:t>
      </w: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в МБУ «КСК г. Светогорска» в сфере физической культуры и </w:t>
      </w:r>
      <w:proofErr w:type="gram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достигнуты результаты: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3"/>
        <w:gridCol w:w="3262"/>
      </w:tblGrid>
      <w:tr w:rsidR="004B401D" w:rsidRPr="0072679B" w:rsidTr="004B401D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B401D" w:rsidRPr="0072679B" w:rsidTr="004B401D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секций и групп всего на базе МБУ «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КСКи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Светогорска»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13*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секций по видам спорта приведен ниже</w:t>
            </w:r>
          </w:p>
        </w:tc>
      </w:tr>
      <w:tr w:rsidR="004B401D" w:rsidRPr="0072679B" w:rsidTr="004B401D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на базе МБУ «КСК г. Светогорска» в секциях и группах,  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. в группах ОФП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4B401D" w:rsidRPr="0072679B" w:rsidTr="004B401D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ФИС  на базе МБУ «КСК г. Светогорска»  всего/в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5102/1652/906/956/1202/379/7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Times New Roman"/>
                <w:sz w:val="24"/>
                <w:szCs w:val="24"/>
              </w:rPr>
              <w:t>(26,2 %, население МО на 01.10.2019 -19462 чел.)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01D" w:rsidRPr="0072679B" w:rsidTr="004B401D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МО, занимающихся ФИС (на базе КСК, ОУ, ДЮЦ, клубы и т.д.) всего/в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8034/3098/1593/1314/1472/550/7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Times New Roman"/>
                <w:sz w:val="24"/>
                <w:szCs w:val="24"/>
              </w:rPr>
              <w:t>(41,3 %, население МО на 01.10.2019 -19462 чел.)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01D" w:rsidRPr="0072679B" w:rsidTr="004B401D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и физкультурных мероприятий /количество участников в них /количество зрителей (болельщиков)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160/5843/9041</w:t>
            </w:r>
          </w:p>
        </w:tc>
      </w:tr>
      <w:tr w:rsidR="004B401D" w:rsidRPr="0072679B" w:rsidTr="004B401D">
        <w:trPr>
          <w:trHeight w:val="688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выездных* соревнований, турниров различного уровня, в которых воспитанники секций и групп КСК принимали участие всего;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молодежной политики достигнуты следующие показатели в 2019 </w:t>
      </w:r>
      <w:proofErr w:type="gramStart"/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 на</w:t>
      </w:r>
      <w:proofErr w:type="gramEnd"/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МО «Светогорское городское поселение»: </w:t>
      </w: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018"/>
        <w:gridCol w:w="6114"/>
      </w:tblGrid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молодежные организации, объединения, сообщества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   активно работали следующие молодежные объединения: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молодежи.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г. Светогорск;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Политехнического колледжа;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творческой молодежи;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спортивной молодежи;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Объединение 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  молодежного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 МО;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«Муниципальный штаб «Волонтеры Победы»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молодых избирателей;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по социальному проектированию;</w:t>
            </w:r>
          </w:p>
          <w:p w:rsidR="004B401D" w:rsidRPr="0072679B" w:rsidRDefault="004B401D" w:rsidP="004B4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Волонтерские движения (объединения, сообщества)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Волонтёрский клуб «Голос улиц» МО «Светогорское городское поселение»</w:t>
            </w:r>
          </w:p>
          <w:p w:rsidR="004B401D" w:rsidRPr="0072679B" w:rsidRDefault="004B401D" w:rsidP="004B401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штаб ВОД «Волонтёры Победы» МО «Светогорское городское поселение»</w:t>
            </w:r>
          </w:p>
          <w:p w:rsidR="004B401D" w:rsidRPr="0072679B" w:rsidRDefault="004B401D" w:rsidP="004B401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726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инициативные группы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генераторами молодежных инициатив являются молодежные активы в г. Светогорске, Молодежный актив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молодежный актив Политехнического колледжа; молодежный актив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 Клуб молодых семей «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по линии молодежи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(вместе с ЦЭТВ)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охваченных  при проведении молодежных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8250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приняли участие в 6-ти выездных мероприятиях: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20.04.2019 – 21.04.2019 –  в ДОЛ «Волна» состоялся Межмуниципальный молодёжный марафон «МММ 2019. ЗОЖ». Светогорская команда заняла 9 место. 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20.09.2019-22.09.2019 – в ДОЛ «Алые паруса» состоялся Муниципальный форум «Идея» МО «Выборгский район». От МО «Светогорское городское поселение» в форуме приняло участие 7 чел.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19.10.2019 – в г. Выборге состоялся Молодёжный спортивный слет МО «Выборгский район». Светогорская команда заняла 3 место.</w:t>
            </w:r>
          </w:p>
          <w:p w:rsidR="004B401D" w:rsidRPr="0072679B" w:rsidRDefault="004B401D" w:rsidP="004B401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24.06.2019-30.06.2019 – в пансионате «Восток 6» состоялся молодёжный образовательный форум "Ладога - 2019". От МО «Светогорское городское поселение» в форуме приняло участие 2 чел.</w:t>
            </w:r>
          </w:p>
          <w:p w:rsidR="004B401D" w:rsidRPr="0072679B" w:rsidRDefault="004B401D" w:rsidP="004B401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21.07.2019–27.07.2019 – в г.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Солнечногорсе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состоялся Федеральный молодёжный образовательный форум </w:t>
            </w:r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"Территория смыслов". От МО «Светогорское городское поселение» в форуме принял участие 1 чел.</w:t>
            </w:r>
          </w:p>
          <w:p w:rsidR="004B401D" w:rsidRPr="0072679B" w:rsidRDefault="004B401D" w:rsidP="004B401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12.08.2019–18.08.2019 – в г. Оренбурге состоялся Международный молодёжный форум "Евразия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Global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2019". От МО «Светогорское городское поселение» в форуме принял участие 1 чел.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lastRenderedPageBreak/>
              <w:t>Организация общественно-политических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году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организовано и проведено 6 общественно-политических мероприятий: 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06.02.2019 - Ликбез «Выборы депутатов». Модератор мероприятия - глава МО.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27.02.2019 - беседа «Почему следует ходить на выборы» 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19.03.2019 – 28.03.2019 – Проведение, в рамках реализации федерального проекта «Социальная активность», цикла «Уроков добра», для учащихся старших классов и первого курса МБОУ «СОШ г. Светогорска» и ГБ ПОУ ЛО «Политехнический колледж г. Светогорска». Проведено 5 уроков.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08.09.2019 – волонтёрское сопровождение муниципальных выборов депутатов.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26.09.2019 – встреча молодёжного актива с депутатов Совета депутатов Игнатьевым Е.В.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12.12.2019 – молодёжный актив выступил в качестве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соорганизаторов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и участников литературной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гостинной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ЛИТО "ИСТОКИ", посвящённой Дню конституции Российской Федерации.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Поддержка молодёжных инициатив по проведению мероприятий и реализации проектов на знание истории страны и родного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8 молодежных инициатив</w:t>
            </w:r>
            <w:r w:rsidRPr="0072679B">
              <w:rPr>
                <w:rFonts w:ascii="Times New Roman" w:eastAsia="Calibri" w:hAnsi="Times New Roman" w:cs="Times New Roman"/>
              </w:rPr>
              <w:t xml:space="preserve"> на знание истории страны и родного края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23.01.2019 – 28.03.2019 – цикл «Уроков мужества» для учащихся младших классов МБОУ «СОШ г. Светогорска» и для воспитанников старших групп ДС №2 г. Светогорска и ДС №1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>. Лесогорский. Проведено 4 урока.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25.01.2018 – акция «Ленточка Ленинградской Победы», акция "Блокадный хлеб", акция «Блокада в цифрах», акция #75помнимблокада. Приняло участие порядка 600 человек.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28.01.2019 - Интеллектуальная игра РИСК для учащихся 1 курса ГБ ПОУ ЛО «Политехнический колледж г. Светогорска». Приняло участие 25 человек.</w:t>
            </w:r>
          </w:p>
          <w:p w:rsidR="004B401D" w:rsidRPr="0072679B" w:rsidRDefault="004B401D" w:rsidP="004B401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06.05.2019 – Урок мужества для учащихся 3Е класса МБОУ «СОШ г. Светогорска».</w:t>
            </w:r>
          </w:p>
          <w:p w:rsidR="004B401D" w:rsidRPr="0072679B" w:rsidRDefault="004B401D" w:rsidP="004B401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08.05.2019 - Урок мужества для учащихся 5 класса МБОУ «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СОШ».</w:t>
            </w:r>
          </w:p>
          <w:p w:rsidR="004B401D" w:rsidRPr="0072679B" w:rsidRDefault="004B401D" w:rsidP="004B401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lastRenderedPageBreak/>
              <w:t xml:space="preserve">28.10.2019- муниципальный штаб «Волонтёры </w:t>
            </w:r>
            <w:proofErr w:type="gramStart"/>
            <w:r w:rsidRPr="0072679B">
              <w:rPr>
                <w:rFonts w:ascii="Times New Roman" w:eastAsia="Calibri" w:hAnsi="Times New Roman" w:cs="Times New Roman"/>
              </w:rPr>
              <w:t>Победы»  провел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Игру РИСК "Победы России" для учащихся МБОУ "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СОШ". Приняло участие 3 команды.</w:t>
            </w:r>
          </w:p>
          <w:p w:rsidR="004B401D" w:rsidRPr="0072679B" w:rsidRDefault="004B401D" w:rsidP="004B401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01.11.2019 – муниципальный штаб «Волонтёры Победы» провел Игру РИСК "Великие произведения России" для учащихся ГБ ПОУ ЛО "Политехнический колледж" г.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Светогорска.Приняло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участие 6 команд.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16.12.2019 – муниципальный штаб «Волонтёры Победы» провели  на базе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Светогорской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городской библиотеки Всероссийскую акцию «Тест по истории Отечества».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lastRenderedPageBreak/>
              <w:t>Поддержка мероприятий по инициативе молодёжи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6 молодежных инициатив: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«Дня кино» (август)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кинопоказа (декабрь)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«Бессмертный полк» (май)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Фестиваля «Молодежный прорыв» (июль)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«Клуб молодой семьи «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Светодетки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(октябрь)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«Трус не играет в хоккей».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Проведение мероприятий для молодёжи с ограниченными возможностями, кол-во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прошло 6 мероприятий: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27.02.2019 - День игр в социальном центре «Добро Пожаловать»;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27.02.2019 - беседа «Почему следует ходить на выборы» в социальном центре «Добро Пожаловать»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16.03.2019 - Акция «Просто улыбайся», организованная в рамках благотворительного концерта, посвящённого сбору средств для помощи семьям с детьми, находящимися в трудной жизненной ситуации. </w:t>
            </w:r>
          </w:p>
          <w:p w:rsidR="004B401D" w:rsidRPr="0072679B" w:rsidRDefault="004B401D" w:rsidP="004B401D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>04.04.2019 – Викторина «Тропа здоровья» для воспитанников полустационарного отделения семей и детей и полустационарного отделения социального обслуживания граждан социального центра «Добро Пожаловать». Приняло участие 18 человек.</w:t>
            </w: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03.12.2019 – на базе Дома спорта МБУ «КСК г. Светогорска» состоялась спартакиада для молодёжи с ограниченными возможностями.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2019 г.  в трудовых бригадах трудилось 50 несовершеннолетних</w:t>
            </w:r>
          </w:p>
        </w:tc>
      </w:tr>
      <w:tr w:rsidR="004B401D" w:rsidRPr="0072679B" w:rsidTr="004B401D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«Губернаторский молодежный трудовой отряд»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01.07.2019 – 19.07.2019 -  работа трудовой бригады в рамках проекта «Губернаторский трудовой отряд». Состав бригады – 10 человек. В рамках реализации проекта было организовано 9 мероприятий для участников ГМТО.</w:t>
            </w:r>
          </w:p>
        </w:tc>
      </w:tr>
    </w:tbl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Calibri" w:hAnsi="Times New Roman" w:cs="Calibri"/>
          <w:b/>
          <w:sz w:val="24"/>
          <w:szCs w:val="24"/>
        </w:rPr>
        <w:lastRenderedPageBreak/>
        <w:t>Раздел 2. Приоритеты и цели развития культуры, физической культуры и массового спорта, молодежной политики на территории МО «Светогорское городское поселение»,</w:t>
      </w:r>
      <w:r w:rsidRPr="0072679B">
        <w:rPr>
          <w:rFonts w:ascii="Liberation Serif" w:eastAsia="Bitstream Vera Sans" w:hAnsi="Liberation Serif" w:cs="FreeSans" w:hint="eastAsia"/>
          <w:b/>
          <w:kern w:val="2"/>
          <w:sz w:val="24"/>
          <w:szCs w:val="24"/>
          <w:lang w:eastAsia="hi-IN" w:bidi="hi-IN"/>
        </w:rPr>
        <w:t xml:space="preserve"> </w:t>
      </w:r>
      <w:r w:rsidRPr="0072679B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основные цели и задачи муниципальной программы, прогноз </w:t>
      </w:r>
      <w:r w:rsidRPr="0072679B">
        <w:rPr>
          <w:rFonts w:ascii="Times New Roman" w:eastAsia="Calibri" w:hAnsi="Times New Roman" w:cs="Calibri"/>
          <w:b/>
          <w:sz w:val="24"/>
          <w:szCs w:val="24"/>
        </w:rPr>
        <w:t>развития культуры, физической культуры и массового спорта, молодежной политики</w:t>
      </w:r>
      <w:r w:rsidRPr="0072679B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по итогам реализации муниципальной программы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2679B">
        <w:rPr>
          <w:rFonts w:ascii="Times New Roman" w:eastAsia="Calibri" w:hAnsi="Times New Roman" w:cs="Calibri"/>
          <w:sz w:val="24"/>
          <w:szCs w:val="24"/>
        </w:rPr>
        <w:t xml:space="preserve">Приоритет в развитии культуры на территории МО «Светогорское городское поселение» состоит в создании условий для: </w:t>
      </w:r>
    </w:p>
    <w:p w:rsidR="004B401D" w:rsidRPr="0072679B" w:rsidRDefault="004B401D" w:rsidP="004B401D">
      <w:pPr>
        <w:widowControl w:val="0"/>
        <w:numPr>
          <w:ilvl w:val="0"/>
          <w:numId w:val="11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библиотечного обслуживания населения; </w:t>
      </w:r>
    </w:p>
    <w:p w:rsidR="004B401D" w:rsidRPr="0072679B" w:rsidRDefault="004B401D" w:rsidP="004B401D">
      <w:pPr>
        <w:widowControl w:val="0"/>
        <w:numPr>
          <w:ilvl w:val="0"/>
          <w:numId w:val="11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досуга населения организациями культуры;   </w:t>
      </w:r>
    </w:p>
    <w:p w:rsidR="004B401D" w:rsidRPr="0072679B" w:rsidRDefault="004B401D" w:rsidP="004B401D">
      <w:pPr>
        <w:widowControl w:val="0"/>
        <w:numPr>
          <w:ilvl w:val="0"/>
          <w:numId w:val="11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творчества;</w:t>
      </w:r>
    </w:p>
    <w:p w:rsidR="004B401D" w:rsidRPr="0072679B" w:rsidRDefault="004B401D" w:rsidP="004B401D">
      <w:pPr>
        <w:widowControl w:val="0"/>
        <w:numPr>
          <w:ilvl w:val="0"/>
          <w:numId w:val="11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B">
        <w:rPr>
          <w:rFonts w:ascii="Times New Roman" w:eastAsia="Calibri" w:hAnsi="Times New Roman" w:cs="Times New Roman"/>
          <w:sz w:val="24"/>
          <w:szCs w:val="24"/>
        </w:rPr>
        <w:t xml:space="preserve">Приоритет в развитии физической культуры и </w:t>
      </w:r>
      <w:proofErr w:type="gramStart"/>
      <w:r w:rsidRPr="0072679B">
        <w:rPr>
          <w:rFonts w:ascii="Times New Roman" w:eastAsia="Calibri" w:hAnsi="Times New Roman" w:cs="Times New Roman"/>
          <w:sz w:val="24"/>
          <w:szCs w:val="24"/>
        </w:rPr>
        <w:t>спорта  на</w:t>
      </w:r>
      <w:proofErr w:type="gramEnd"/>
      <w:r w:rsidRPr="0072679B">
        <w:rPr>
          <w:rFonts w:ascii="Times New Roman" w:eastAsia="Calibri" w:hAnsi="Times New Roman" w:cs="Times New Roman"/>
          <w:sz w:val="24"/>
          <w:szCs w:val="24"/>
        </w:rPr>
        <w:t xml:space="preserve"> территории МО «Светогорское городское поселение» состоит в создании условий для: </w:t>
      </w:r>
    </w:p>
    <w:p w:rsidR="004B401D" w:rsidRPr="0072679B" w:rsidRDefault="004B401D" w:rsidP="004B401D">
      <w:pPr>
        <w:numPr>
          <w:ilvl w:val="0"/>
          <w:numId w:val="12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интереса населения МО «Светогорское городское поселение» к занятиям физической культурой и массовым спортом;</w:t>
      </w:r>
    </w:p>
    <w:p w:rsidR="004B401D" w:rsidRPr="0072679B" w:rsidRDefault="004B401D" w:rsidP="004B401D">
      <w:pPr>
        <w:numPr>
          <w:ilvl w:val="0"/>
          <w:numId w:val="12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Увеличения доли </w:t>
      </w:r>
      <w:proofErr w:type="gramStart"/>
      <w:r w:rsidRPr="0072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 МО</w:t>
      </w:r>
      <w:proofErr w:type="gramEnd"/>
      <w:r w:rsidRPr="0072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«Светогорское городское поселение», систематически занимающегося физической культурой и массовым спортом;</w:t>
      </w:r>
    </w:p>
    <w:p w:rsidR="004B401D" w:rsidRPr="0072679B" w:rsidRDefault="004B401D" w:rsidP="004B401D">
      <w:pPr>
        <w:numPr>
          <w:ilvl w:val="0"/>
          <w:numId w:val="12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инфраструктуры для занятий массовым спортом и физической культурой по месту жительства;</w:t>
      </w: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муниципальной молодёжной политики в долгосрочной перспективе является, с одной стороны, создать условия для формирования из молодёжной среды общества созидателей, и с другой стороны, максимально закрепить молодёжь на территории МО «Светогорское городское поселение».</w:t>
      </w: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Стратегическими </w:t>
      </w:r>
      <w:proofErr w:type="gramStart"/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Программы</w:t>
      </w:r>
      <w:proofErr w:type="gramEnd"/>
      <w:r w:rsidRPr="0072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01D" w:rsidRPr="0072679B" w:rsidRDefault="004B401D" w:rsidP="004B40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сохранения и развития культуры на территории МО "Светогорское городское поселение".</w:t>
      </w:r>
    </w:p>
    <w:p w:rsidR="004B401D" w:rsidRPr="0072679B" w:rsidRDefault="004B401D" w:rsidP="004B40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и развития библиотечного дела на территории МО "Светогорское городское поселение".</w:t>
      </w:r>
    </w:p>
    <w:p w:rsidR="004B401D" w:rsidRPr="0072679B" w:rsidRDefault="004B401D" w:rsidP="004B40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сохранения и развития </w:t>
      </w:r>
      <w:proofErr w:type="gram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 культуры</w:t>
      </w:r>
      <w:proofErr w:type="gram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массового спорта на территории МО "Светогорское городское поселение".</w:t>
      </w:r>
    </w:p>
    <w:p w:rsidR="004B401D" w:rsidRPr="0072679B" w:rsidRDefault="004B401D" w:rsidP="004B40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B">
        <w:rPr>
          <w:rFonts w:ascii="Times New Roman" w:eastAsia="Calibri" w:hAnsi="Times New Roman" w:cs="Times New Roman"/>
          <w:sz w:val="24"/>
          <w:szCs w:val="24"/>
        </w:rPr>
        <w:t>Создание системы по выявлению и развитию талантливой молодёжи;</w:t>
      </w:r>
    </w:p>
    <w:p w:rsidR="004B401D" w:rsidRPr="0072679B" w:rsidRDefault="004B401D" w:rsidP="004B40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B">
        <w:rPr>
          <w:rFonts w:ascii="Times New Roman" w:eastAsia="Calibri" w:hAnsi="Times New Roman" w:cs="Times New Roman"/>
          <w:sz w:val="24"/>
          <w:szCs w:val="24"/>
        </w:rPr>
        <w:t>Развитие института молодой семьи;</w:t>
      </w: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</w:rPr>
        <w:lastRenderedPageBreak/>
        <w:t>Раздел 3. Перечень целевых индикаторов</w:t>
      </w:r>
      <w:r w:rsidRPr="0072679B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и показатели муниципальной программы, характеризующих изменения в сфере культуры, физической культуры и спорта, молодежной политики на территории МО «Светогорское городское поселение»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</w:rPr>
        <w:t>В сфере развития культуры основными индикаторами и показателями являются:</w:t>
      </w: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Увеличение числа </w:t>
      </w:r>
      <w:proofErr w:type="gramStart"/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зрителей  на</w:t>
      </w:r>
      <w:proofErr w:type="gramEnd"/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 культурно-массовых мероприятиях;</w:t>
      </w: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Увеличение числа пользователей библиотек;</w:t>
      </w: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Участие творческих коллективов в конкурсах и фестивалях различных уровней (Международные, региональные, районные)</w:t>
      </w:r>
    </w:p>
    <w:p w:rsidR="004B401D" w:rsidRPr="0072679B" w:rsidRDefault="004B401D" w:rsidP="004B401D">
      <w:pPr>
        <w:spacing w:after="0" w:line="240" w:lineRule="auto"/>
        <w:ind w:left="720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10 мероприятиях;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10 мероприятиях;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10 мероприятиях;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10 мероприятиях.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10 мероприятиях.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в 10 мероприятиях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в учреждениях культуры: согласно муниципального задания):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(зрителей) мероприятий в учреждениях культуры: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 библиотек</w:t>
      </w:r>
      <w:proofErr w:type="gram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 значимых культурно-массовых мероприятиях 2021 год-  не менее, чем 10000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10000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10000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10000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10000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10000 человек;</w:t>
      </w: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</w:rPr>
        <w:lastRenderedPageBreak/>
        <w:t>В сфере развития физической культуры и массового спорта основными индикаторами и показателями являются:</w:t>
      </w: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Увеличение числа систематически занимающихся физической культурой и спортом;</w:t>
      </w: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Увеличения числа участников </w:t>
      </w:r>
      <w:proofErr w:type="gramStart"/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и  зрителей</w:t>
      </w:r>
      <w:proofErr w:type="gramEnd"/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  на физкультурно-спортивных мероприятиях;</w:t>
      </w: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Участие спортивных секций и групп в соревнованиях и турнирах различных уровней (Международные, региональные, районные)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соревнованиях и турнирах: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20 мероприятиях;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20 мероприятиях;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20 мероприятиях;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20 мероприятиях.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20 мероприятиях.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 год - не менее, чем в 20 мероприятиях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спортивных и физкультурных мероприятий в учреждениях спорта: 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систематически занимающихся физической культурой и спортом, согласно формы отчетности 1-ФК: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42 % от общей численности населения;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год- 42,5 % от общей численности населения;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год- 43 % от общей численности населения;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43,5 % от общей численности населения;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- 44 % от общей численности населения;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- 45 % от общей численности населения;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 значимых Турнирах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500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500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500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500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500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500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</w:rPr>
        <w:t>В сфере развития молодежной политики основными индикаторами и показателями являются:</w:t>
      </w: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Увеличение числа молодежи, находящихся в молодежных группах и объединениях;</w:t>
      </w: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Увеличения числа участников </w:t>
      </w:r>
      <w:proofErr w:type="gramStart"/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и  зрителей</w:t>
      </w:r>
      <w:proofErr w:type="gramEnd"/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  на молодежных мероприятиях;</w:t>
      </w:r>
    </w:p>
    <w:p w:rsidR="004B401D" w:rsidRPr="0072679B" w:rsidRDefault="004B401D" w:rsidP="004B40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Реализация молодежных инициатив;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Участников  в</w:t>
      </w:r>
      <w:proofErr w:type="gramEnd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молодежном празднике «Молодежный прорыв»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2021 год-  не менее, чем 3500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3500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3500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3500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3500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3500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Участников в МММ 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2021 год-  не менее, чем 5 молодежных команд;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5 молодежных команд;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5 молодежных команд;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5 молодежных команд;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5 молодежных команд;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5 молодежных команд;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Участников  в</w:t>
      </w:r>
      <w:proofErr w:type="gramEnd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мероприятиях патриотической направленности 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2021 год-  не менее, чем 2500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2500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2500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2500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2500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2500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Участие в Дне призывника 2021 год-  не менее, чем 25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25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25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25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25человек;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25 человек;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Реализация </w:t>
      </w:r>
      <w:proofErr w:type="gramStart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инициатив  по</w:t>
      </w:r>
      <w:proofErr w:type="gramEnd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созданию моды на здоровый </w:t>
      </w:r>
      <w:proofErr w:type="spellStart"/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образжизни</w:t>
      </w:r>
      <w:proofErr w:type="spellEnd"/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5 инициатив;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5 инициатив;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5 инициатив;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5 инициатив;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5 инициатив;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Реализация инициатив по развитию института молодых семей  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3инициативы;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3 инициативы;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3 инициативы;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3 инициативы;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3 инициативы;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B401D" w:rsidRPr="0072679B" w:rsidRDefault="004B401D" w:rsidP="004B401D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Участие в детской трудовой занятости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10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10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10 человек;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10 человек;</w:t>
      </w: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10 человек;</w:t>
      </w: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</w:pPr>
      <w:r w:rsidRPr="0072679B"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  <w:lastRenderedPageBreak/>
        <w:t>Раздел 4. Порядок сбора информации и методика расчета показателей и индикаторов муниципальной программы</w:t>
      </w:r>
    </w:p>
    <w:p w:rsidR="004B401D" w:rsidRPr="0072679B" w:rsidRDefault="004B401D" w:rsidP="004B401D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</w:pPr>
    </w:p>
    <w:p w:rsidR="004B401D" w:rsidRPr="0072679B" w:rsidRDefault="004B401D" w:rsidP="004B401D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</w:pPr>
    </w:p>
    <w:p w:rsidR="004B401D" w:rsidRPr="0072679B" w:rsidRDefault="004B401D" w:rsidP="004B401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Мониторинг достижения целевых индикаторов и показателей реализации Программы осуществляется по итогам 9 месяцев текущего года и по итогам года. </w:t>
      </w:r>
    </w:p>
    <w:p w:rsidR="004B401D" w:rsidRPr="0072679B" w:rsidRDefault="004B401D" w:rsidP="004B401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Cs/>
          <w:sz w:val="24"/>
          <w:szCs w:val="24"/>
          <w:lang w:eastAsia="ru-RU"/>
        </w:rPr>
        <w:t>Система мониторинга достижения целевых индикаторов и показателей реализации Программы включает в себя проведение анализа показателей, полученных в результате официальных данных, предоставляемых территориальными органами Федеральной службы государственной статистики, муниципальной статистики и другой официальной информации.</w:t>
      </w:r>
    </w:p>
    <w:p w:rsidR="004B401D" w:rsidRPr="0072679B" w:rsidRDefault="004B401D" w:rsidP="004B401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Cs/>
          <w:sz w:val="24"/>
          <w:szCs w:val="24"/>
          <w:lang w:eastAsia="ru-RU"/>
        </w:rPr>
        <w:t>Сведения о методике расчета показателей и индикаторов муниципальной программы:</w:t>
      </w:r>
    </w:p>
    <w:p w:rsidR="004B401D" w:rsidRPr="0072679B" w:rsidRDefault="004B401D" w:rsidP="004B401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Batang" w:hAnsi="Times New Roman" w:cs="Times New Roman"/>
          <w:color w:val="000000"/>
          <w:kern w:val="2"/>
          <w:sz w:val="18"/>
          <w:szCs w:val="18"/>
          <w:lang w:eastAsia="ko-KR" w:bidi="hi-IN"/>
        </w:rPr>
      </w:pPr>
      <w:r w:rsidRPr="0072679B">
        <w:rPr>
          <w:rFonts w:ascii="Times New Roman" w:eastAsia="Batang" w:hAnsi="Times New Roman" w:cs="Times New Roman"/>
          <w:color w:val="000000"/>
          <w:kern w:val="2"/>
          <w:sz w:val="24"/>
          <w:szCs w:val="24"/>
          <w:lang w:eastAsia="ko-KR" w:bidi="hi-IN"/>
        </w:rPr>
        <w:t xml:space="preserve">Таблица </w:t>
      </w:r>
    </w:p>
    <w:tbl>
      <w:tblPr>
        <w:tblW w:w="10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4"/>
        <w:gridCol w:w="709"/>
        <w:gridCol w:w="1277"/>
        <w:gridCol w:w="3972"/>
        <w:gridCol w:w="9"/>
      </w:tblGrid>
      <w:tr w:rsidR="004B401D" w:rsidRPr="0072679B" w:rsidTr="004B401D">
        <w:trPr>
          <w:gridAfter w:val="1"/>
          <w:wAfter w:w="9" w:type="dxa"/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Показатель (индикатор) 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Ед.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Определение показателя (индикатора)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Алгоритм формирования (формула) показателя и методические пояснения</w:t>
            </w:r>
          </w:p>
        </w:tc>
      </w:tr>
      <w:tr w:rsidR="004B401D" w:rsidRPr="0072679B" w:rsidTr="004B401D"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Значения показателей</w:t>
            </w:r>
          </w:p>
        </w:tc>
      </w:tr>
      <w:tr w:rsidR="004B401D" w:rsidRPr="0072679B" w:rsidTr="004B401D"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 xml:space="preserve">Основные индикаторы и показатели в сфере развития культуры </w:t>
            </w:r>
          </w:p>
        </w:tc>
      </w:tr>
      <w:tr w:rsidR="004B401D" w:rsidRPr="0072679B" w:rsidTr="004B401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во всероссийских, международных, областных, районных праздниках, фестивалях, конкурсах, выставках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%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Определяет процент достижения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Оценка достижения показателя и индикатора муниципальной программы проводится на основе степени соответствия запланированному значению путем сопоставления фактических и плановых значений показателя по формуле: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Уф= </w:t>
            </w: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/</w:t>
            </w: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*100%, где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Уф –уровень достижения показателя (индикатора),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фактический показатель  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базовое значение на начало реализации программы</w:t>
            </w:r>
          </w:p>
        </w:tc>
      </w:tr>
      <w:tr w:rsidR="004B401D" w:rsidRPr="0072679B" w:rsidTr="004B401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мероприятий в учреждениях культуры: согласно муниципального задания)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посещений (зрителей) мероприятий в учреждениях культуры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пользователей библиотек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Участие в социально значимых культурно-массовых мероприятиях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Основные индикаторы и показатели в сфере развития физической культуры и массового спорта</w:t>
            </w: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во всероссийских, международных, областных, районных соревнованиях и турнирах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%</w:t>
            </w:r>
          </w:p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Определяет процент достижения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Оценка достижения показателя и индикатора муниципальной программы проводится на основе степени соответствия запланированному значению путем сопоставления фактических и плановых значений показателя по формуле: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Уф= </w:t>
            </w: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/</w:t>
            </w: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*100%, где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Уф –уровень достижения показателя (индикатора),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фактический показатель  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базовое значение на начало реализации программы</w:t>
            </w: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спортивных и физкультурных мероприятий в учреждениях спорта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систематически занимающихся физической культурой и спортом, согласно формы отчетности 1-ФК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 социально значимых Турнирах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Основные индикаторы и показатели в сфере развития молодежной политики</w:t>
            </w: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участников в молодежном празднике «Молодежный прорыв»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%</w:t>
            </w:r>
          </w:p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Определяет процент достижения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Оценка достижения показателя и индикатора муниципальной программы проводится на основе степени соответствия запланированному значению путем сопоставления фактических и плановых значений показателя по формуле: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Уф= </w:t>
            </w: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/</w:t>
            </w: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*100%, где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Уф –уровень достижения показателя (индикатора),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фактический показатель  </w:t>
            </w:r>
          </w:p>
          <w:p w:rsidR="004B401D" w:rsidRPr="0072679B" w:rsidRDefault="004B401D" w:rsidP="004B401D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72679B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базовое значение на начало реализации программы</w:t>
            </w: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Количество участников в МММ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участников в мероприятиях патриотической направленности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участников в Дне призывника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Реализация инициатив по созданию моды на здоровый образ жизни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Реализация инициатив по развитию института молодых семей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 детской трудовой занятости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4B401D" w:rsidRPr="0072679B" w:rsidRDefault="004B401D" w:rsidP="004B401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</w:p>
    <w:p w:rsidR="004B401D" w:rsidRPr="0072679B" w:rsidRDefault="004B401D" w:rsidP="004B401D">
      <w:pPr>
        <w:spacing w:line="254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 w:bidi="hi-IN"/>
        </w:rPr>
      </w:pPr>
      <w:r w:rsidRPr="0072679B">
        <w:rPr>
          <w:rFonts w:ascii="Times New Roman" w:eastAsia="Calibri" w:hAnsi="Times New Roman" w:cs="Calibri"/>
          <w:b/>
          <w:sz w:val="24"/>
          <w:szCs w:val="24"/>
        </w:rPr>
        <w:lastRenderedPageBreak/>
        <w:t xml:space="preserve">5. </w:t>
      </w:r>
      <w:r w:rsidRPr="0072679B"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  <w:t>Перечень и характеристика подпрограмм, ведомственных целевых программ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72679B">
        <w:rPr>
          <w:rFonts w:ascii="Times New Roman" w:eastAsia="Calibri" w:hAnsi="Times New Roman" w:cs="Calibri"/>
          <w:sz w:val="24"/>
          <w:szCs w:val="24"/>
        </w:rPr>
        <w:t>Муниципальная программа «</w:t>
      </w:r>
      <w:r w:rsidRPr="0072679B">
        <w:rPr>
          <w:rFonts w:ascii="Times New Roman" w:eastAsia="Calibri" w:hAnsi="Times New Roman" w:cs="Times New Roman"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72679B">
        <w:rPr>
          <w:rFonts w:ascii="Times New Roman" w:eastAsia="Calibri" w:hAnsi="Times New Roman" w:cs="Calibri"/>
          <w:sz w:val="24"/>
          <w:szCs w:val="24"/>
        </w:rPr>
        <w:t>» на 2021-2026 годы» состоит из следующих подпрограммам:</w:t>
      </w:r>
    </w:p>
    <w:p w:rsidR="004B401D" w:rsidRPr="0072679B" w:rsidRDefault="004B401D" w:rsidP="004B401D">
      <w:pPr>
        <w:widowControl w:val="0"/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культуры»:</w:t>
      </w: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72679B">
        <w:rPr>
          <w:rFonts w:ascii="Times New Roman" w:eastAsia="Calibri" w:hAnsi="Times New Roman" w:cs="Times New Roman"/>
          <w:bCs/>
          <w:sz w:val="24"/>
          <w:szCs w:val="24"/>
        </w:rPr>
        <w:t xml:space="preserve">на  </w:t>
      </w: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обслуживания населения; организацию досуга населения организациями культуры;   создание условий для развития местного традиционного народного художественного творчества; 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культуры»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4B401D" w:rsidRPr="0072679B" w:rsidTr="004B401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– соисполнитель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- Сектор по культуре, делам молодежи и спорту администрации МО «Светогорское городское поселение» (далее-Сектор);</w:t>
            </w: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– МБУ «КСК г. Светогорска».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члены Совета ветеранов </w:t>
            </w: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воины, труда, вооруженных сил и государственной службы МО «Светогорское городское поселение», члены Светогорского отделения ЛОО «Общество инвалидов», жители МО «Светогорское городское поселение»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Подпрограммы является:  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библиотечного дела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на территории МО "Светогорское городское поселение".</w:t>
            </w:r>
          </w:p>
          <w:p w:rsidR="004B401D" w:rsidRPr="0072679B" w:rsidRDefault="004B401D" w:rsidP="004B40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"Светогорское городское поселение".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Подпрограммы является: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жителей поселения услугами организаций культуры;  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культурно-массовых   мероприятий, проводимых на территории МО «Светогорское городское поселение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</w:tc>
      </w:tr>
      <w:tr w:rsidR="004B401D" w:rsidRPr="0072679B" w:rsidTr="004B401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 годы</w:t>
            </w:r>
          </w:p>
        </w:tc>
      </w:tr>
      <w:tr w:rsidR="004B401D" w:rsidRPr="0072679B" w:rsidTr="004B401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A65B7B" w:rsidRPr="0072679B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169164965,00</w:t>
            </w:r>
            <w:r w:rsidRPr="0072679B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72679B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рублей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="00A65B7B" w:rsidRPr="007267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163773065,00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год</w:t>
            </w:r>
            <w:r w:rsidRPr="00726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="00A65B7B" w:rsidRPr="00726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32824965,00</w:t>
            </w:r>
            <w:r w:rsidRPr="00726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рублей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="00A65B7B" w:rsidRPr="0072679B">
              <w:rPr>
                <w:rFonts w:ascii="Times New Roman" w:eastAsia="Bitstream Vera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27433065,00</w:t>
            </w:r>
            <w:r w:rsidRPr="0072679B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2022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27268000,00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2023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27268000,00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27268000,00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27268000,00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>2026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27268000,00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культуры основными индикаторами и показателями являются: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Увеличение числа </w:t>
            </w:r>
            <w:proofErr w:type="gramStart"/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зрителей  на</w:t>
            </w:r>
            <w:proofErr w:type="gramEnd"/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культурно-массовых мероприятиях;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Увеличение числа пользователей библиотек;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Участие творческих коллективов в конкурсах и фестивалях различных уровней (Международные, региональные, районные)</w:t>
            </w:r>
          </w:p>
          <w:p w:rsidR="004B401D" w:rsidRPr="0072679B" w:rsidRDefault="004B401D" w:rsidP="004B401D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праздниках, фестивалях, конкурсах, выставках: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10 мероприятиях;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10 мероприятиях;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10 мероприятиях;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10 мероприятиях.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10 мероприятиях.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в 10 мероприятиях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в учреждениях культуры: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муниципального задания):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(зрителей) мероприятий в учреждениях культуры: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 библиотек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 значимых культурно-массовых мероприятиях 2021 год-  не менее, чем 10000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10000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10000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10000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10000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10000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01D" w:rsidRPr="0072679B" w:rsidRDefault="004B401D" w:rsidP="004B40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 w:bidi="hi-IN"/>
        </w:rPr>
      </w:pPr>
    </w:p>
    <w:p w:rsidR="004B401D" w:rsidRPr="0072679B" w:rsidRDefault="004B401D" w:rsidP="004B401D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401D" w:rsidRPr="0072679B" w:rsidRDefault="004B401D" w:rsidP="004B401D">
      <w:pPr>
        <w:widowControl w:val="0"/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физической культуры и массового спорта»:</w:t>
      </w:r>
    </w:p>
    <w:p w:rsidR="004B401D" w:rsidRPr="0072679B" w:rsidRDefault="004B401D" w:rsidP="004B401D">
      <w:pPr>
        <w:widowControl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401D" w:rsidRPr="0072679B" w:rsidRDefault="004B401D" w:rsidP="004B401D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79B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72679B">
        <w:rPr>
          <w:rFonts w:ascii="Times New Roman" w:eastAsia="Calibri" w:hAnsi="Times New Roman" w:cs="Times New Roman"/>
          <w:bCs/>
          <w:sz w:val="24"/>
          <w:szCs w:val="24"/>
        </w:rPr>
        <w:t>на  повышения</w:t>
      </w:r>
      <w:proofErr w:type="gramEnd"/>
      <w:r w:rsidRPr="0072679B">
        <w:rPr>
          <w:rFonts w:ascii="Times New Roman" w:eastAsia="Calibri" w:hAnsi="Times New Roman" w:cs="Times New Roman"/>
          <w:bCs/>
          <w:sz w:val="24"/>
          <w:szCs w:val="24"/>
        </w:rPr>
        <w:t xml:space="preserve"> интереса населения МО «Светогорское городское поселение» к занятиям физической культурой и массовым спортом; увеличения доли населения  МО «Светогорское городское поселение», систематически занимающегося физической культурой и </w:t>
      </w:r>
      <w:proofErr w:type="spellStart"/>
      <w:r w:rsidRPr="0072679B">
        <w:rPr>
          <w:rFonts w:ascii="Times New Roman" w:eastAsia="Calibri" w:hAnsi="Times New Roman" w:cs="Times New Roman"/>
          <w:bCs/>
          <w:sz w:val="24"/>
          <w:szCs w:val="24"/>
        </w:rPr>
        <w:t>массовымспортом</w:t>
      </w:r>
      <w:proofErr w:type="spellEnd"/>
      <w:r w:rsidRPr="0072679B">
        <w:rPr>
          <w:rFonts w:ascii="Times New Roman" w:eastAsia="Calibri" w:hAnsi="Times New Roman" w:cs="Times New Roman"/>
          <w:bCs/>
          <w:sz w:val="24"/>
          <w:szCs w:val="24"/>
        </w:rPr>
        <w:t>; развитие инфраструктуры для занятий массовым спортом и физической культурой по месту жительства;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физической культуры и массового спорта»</w:t>
      </w: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4B401D" w:rsidRPr="0072679B" w:rsidTr="004B401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– соисполнитель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- Сектор по культуре, делам молодежи и спорту администрации МО «Светогорское городское поселение» (далее-Сектор);</w:t>
            </w: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Соисполнитель – МБУ «КСК г. Светогорска».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члены Совета ветеранов </w:t>
            </w: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воины, труда, вооруженных сил и государственной службы МО «Светогорское городское поселение», члены Светогорского отделения ЛОО «Общество инвалидов», жители МО «Светогорское городское поселение»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Подпрограммы является:  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населения МО «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 городское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путем развития инфраструктуры спорта. 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массового спорта 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4B401D" w:rsidRPr="0072679B" w:rsidRDefault="004B401D" w:rsidP="004B401D">
            <w:pPr>
              <w:numPr>
                <w:ilvl w:val="0"/>
                <w:numId w:val="3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обеспеченности населения  МО «Светогорское городское поселение» объектами физической культуры и спорта.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Подпрограммы является: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МО «Светогорское городское поселение» к занятиям физической культурой и спортом;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«Светогорское городское поселение», систематически занимающегося физической культурой и спортом;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«Светогорское городское поселение»;</w:t>
            </w:r>
          </w:p>
          <w:p w:rsidR="004B401D" w:rsidRPr="0072679B" w:rsidRDefault="004B401D" w:rsidP="004B401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01D" w:rsidRPr="0072679B" w:rsidTr="004B401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 годы</w:t>
            </w:r>
          </w:p>
        </w:tc>
      </w:tr>
      <w:tr w:rsidR="004B401D" w:rsidRPr="0072679B" w:rsidTr="004B401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72679B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80783055,00</w:t>
            </w:r>
            <w:r w:rsidRPr="0072679B">
              <w:rPr>
                <w:rFonts w:ascii="Times New Roman" w:eastAsia="Bitstream Vera San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72679B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2021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19873055,00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2022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12182000,00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2023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12182000,00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12182000,00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12182000,00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4B401D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lastRenderedPageBreak/>
              <w:t>2026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12182000,00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физической культуры и массового спорта основными индикаторами и показателями являются:</w:t>
            </w:r>
          </w:p>
          <w:p w:rsidR="004B401D" w:rsidRPr="0072679B" w:rsidRDefault="004B401D" w:rsidP="004B401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Увеличение числа систематически занимающихся физической культурой и спортом;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Увеличения числа участников </w:t>
            </w:r>
            <w:proofErr w:type="gramStart"/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и  зрителей</w:t>
            </w:r>
            <w:proofErr w:type="gramEnd"/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 на физкультурно-спортивных мероприятиях;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Участие спортивных секций и групп в соревнованиях и турнирах различных уровней (Международные, региональные, районные)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соревнованиях и турнирах: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20 мероприятиях;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20 мероприятиях;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20 мероприятиях;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20 мероприятиях.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20 мероприятиях.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не менее, чем в 20 мероприятиях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и физкультурных мероприятий в учреждениях спорта: 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систематически занимающихся физической культурой и спортом, согласно формы отчетности 1-ФК: 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42 % от общей численности населения;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год- 42,5 % от общей численности населения;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год- 43 % от общей численности населения;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43,5 % от общей численности населения;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- 44 % от общей численности населения;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- 45 % от общей численности населения;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 значимых Турнирах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500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500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500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500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500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500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01D" w:rsidRPr="0072679B" w:rsidRDefault="004B401D" w:rsidP="004B401D">
      <w:pPr>
        <w:widowControl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401D" w:rsidRPr="0072679B" w:rsidRDefault="004B401D" w:rsidP="004B401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молодёжной политики»:</w:t>
      </w:r>
    </w:p>
    <w:p w:rsidR="004B401D" w:rsidRPr="0072679B" w:rsidRDefault="004B401D" w:rsidP="004B40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79B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72679B">
        <w:rPr>
          <w:rFonts w:ascii="Times New Roman" w:eastAsia="Calibri" w:hAnsi="Times New Roman" w:cs="Times New Roman"/>
          <w:bCs/>
          <w:sz w:val="24"/>
          <w:szCs w:val="24"/>
        </w:rPr>
        <w:t xml:space="preserve">на  </w:t>
      </w:r>
      <w:r w:rsidRPr="0072679B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gramEnd"/>
      <w:r w:rsidRPr="0072679B">
        <w:rPr>
          <w:rFonts w:ascii="Times New Roman" w:eastAsia="Calibri" w:hAnsi="Times New Roman" w:cs="Times New Roman"/>
          <w:sz w:val="24"/>
          <w:szCs w:val="24"/>
        </w:rPr>
        <w:t xml:space="preserve"> условий для формирования из молодёжной среды общества созидателей; максимальное закрепление молодёжи на территории МО «Светогорское городское поселение».</w:t>
      </w: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молодежной политики»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4B401D" w:rsidRPr="0072679B" w:rsidTr="004B401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молодежной политики»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– соисполнитель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- Сектор по культуре, делам молодежи и спорту администрации МО «Светогорское городское поселение» (далее-Сектор);</w:t>
            </w:r>
          </w:p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– МБУ «КСК г. </w:t>
            </w:r>
            <w:proofErr w:type="spellStart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Светогорска»,Совет</w:t>
            </w:r>
            <w:proofErr w:type="spellEnd"/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 при главе администрации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</w:t>
            </w:r>
            <w:r w:rsidRPr="0072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МО «Светогорское городское поселение»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Подпрограммы является:  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«Светогорское городское поселение»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Подпрограммы является: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4B401D" w:rsidRPr="0072679B" w:rsidRDefault="004B401D" w:rsidP="004B401D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4B401D" w:rsidRPr="0072679B" w:rsidTr="004B401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 годы</w:t>
            </w:r>
          </w:p>
        </w:tc>
      </w:tr>
      <w:tr w:rsidR="004B401D" w:rsidRPr="0072679B" w:rsidTr="004B401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72679B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900000,00</w:t>
            </w:r>
            <w:r w:rsidRPr="0072679B">
              <w:rPr>
                <w:rFonts w:ascii="Times New Roman" w:eastAsia="Bitstream Vera San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72679B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</w:rPr>
              <w:br/>
              <w:t xml:space="preserve">в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. из бюджета Ленинградской области  - </w:t>
            </w:r>
            <w:r w:rsidRPr="0072679B">
              <w:rPr>
                <w:rFonts w:ascii="Times New Roman" w:eastAsia="Calibri" w:hAnsi="Times New Roman" w:cs="Times New Roman"/>
                <w:b/>
              </w:rPr>
              <w:t>0,00;</w:t>
            </w:r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из бюджета МО «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Светогорское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городское поселение» - </w:t>
            </w:r>
            <w:r w:rsidRPr="0072679B">
              <w:rPr>
                <w:rFonts w:ascii="Times New Roman" w:eastAsia="Calibri" w:hAnsi="Times New Roman" w:cs="Times New Roman"/>
                <w:b/>
              </w:rPr>
              <w:t>900000,00</w:t>
            </w:r>
          </w:p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2021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150000,00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79B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. из бюджета Ленинградской </w:t>
            </w:r>
            <w:proofErr w:type="gramStart"/>
            <w:r w:rsidRPr="0072679B">
              <w:rPr>
                <w:rFonts w:ascii="Times New Roman" w:eastAsia="Calibri" w:hAnsi="Times New Roman" w:cs="Times New Roman"/>
              </w:rPr>
              <w:t xml:space="preserve">области  </w:t>
            </w:r>
            <w:r w:rsidRPr="0072679B">
              <w:rPr>
                <w:rFonts w:ascii="Times New Roman" w:eastAsia="Calibri" w:hAnsi="Times New Roman" w:cs="Times New Roman"/>
                <w:b/>
              </w:rPr>
              <w:t>-</w:t>
            </w:r>
            <w:proofErr w:type="gramEnd"/>
            <w:r w:rsidRPr="0072679B">
              <w:rPr>
                <w:rFonts w:ascii="Times New Roman" w:eastAsia="Calibri" w:hAnsi="Times New Roman" w:cs="Times New Roman"/>
                <w:b/>
              </w:rPr>
              <w:t xml:space="preserve"> 0,00;</w:t>
            </w:r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D6FCC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</w:rPr>
              <w:t>из бюджета МО «</w:t>
            </w:r>
            <w:proofErr w:type="spellStart"/>
            <w:r w:rsidRPr="0072679B">
              <w:rPr>
                <w:rFonts w:ascii="Times New Roman" w:eastAsia="Calibri" w:hAnsi="Times New Roman" w:cs="Times New Roman"/>
              </w:rPr>
              <w:t>Светогорское</w:t>
            </w:r>
            <w:proofErr w:type="spellEnd"/>
            <w:r w:rsidRPr="0072679B">
              <w:rPr>
                <w:rFonts w:ascii="Times New Roman" w:eastAsia="Calibri" w:hAnsi="Times New Roman" w:cs="Times New Roman"/>
              </w:rPr>
              <w:t xml:space="preserve"> городское поселение» - </w:t>
            </w:r>
            <w:r w:rsidRPr="0072679B">
              <w:rPr>
                <w:rFonts w:ascii="Times New Roman" w:eastAsia="Calibri" w:hAnsi="Times New Roman" w:cs="Times New Roman"/>
                <w:b/>
              </w:rPr>
              <w:t>150000,00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2022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150000,00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2679B">
              <w:rPr>
                <w:rFonts w:ascii="Times New Roman" w:eastAsia="Calibri" w:hAnsi="Times New Roman" w:cs="Times New Roman"/>
                <w:b/>
                <w:bCs/>
              </w:rPr>
              <w:t>2023 год</w:t>
            </w:r>
            <w:r w:rsidRPr="0072679B">
              <w:rPr>
                <w:rFonts w:ascii="Times New Roman" w:eastAsia="Calibri" w:hAnsi="Times New Roman" w:cs="Times New Roman"/>
                <w:bCs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150000,00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–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150000,00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FD6FCC" w:rsidRPr="0072679B" w:rsidRDefault="00FD6FCC" w:rsidP="00FD6FC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150000,00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  <w:p w:rsidR="004B401D" w:rsidRPr="0072679B" w:rsidRDefault="00FD6FCC" w:rsidP="00FD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Calibri" w:hAnsi="Times New Roman" w:cs="Times New Roman"/>
                <w:b/>
              </w:rPr>
              <w:lastRenderedPageBreak/>
              <w:t>2026</w:t>
            </w:r>
            <w:proofErr w:type="gramStart"/>
            <w:r w:rsidRPr="0072679B">
              <w:rPr>
                <w:rFonts w:ascii="Times New Roman" w:eastAsia="Calibri" w:hAnsi="Times New Roman" w:cs="Times New Roman"/>
                <w:b/>
              </w:rPr>
              <w:t>год</w:t>
            </w:r>
            <w:r w:rsidRPr="0072679B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72679B">
              <w:rPr>
                <w:rFonts w:ascii="Times New Roman" w:eastAsia="Calibri" w:hAnsi="Times New Roman" w:cs="Times New Roman"/>
              </w:rPr>
              <w:t xml:space="preserve"> </w:t>
            </w:r>
            <w:r w:rsidRPr="0072679B">
              <w:rPr>
                <w:rFonts w:ascii="Times New Roman" w:eastAsia="Calibri" w:hAnsi="Times New Roman" w:cs="Times New Roman"/>
                <w:b/>
              </w:rPr>
              <w:t xml:space="preserve">150000,00 </w:t>
            </w:r>
            <w:r w:rsidRPr="0072679B">
              <w:rPr>
                <w:rFonts w:ascii="Times New Roman" w:eastAsia="Calibri" w:hAnsi="Times New Roman" w:cs="Times New Roman"/>
                <w:bCs/>
              </w:rPr>
              <w:t>рублей</w:t>
            </w:r>
          </w:p>
        </w:tc>
      </w:tr>
      <w:tr w:rsidR="004B401D" w:rsidRPr="0072679B" w:rsidTr="004B401D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молодежной политики основными индикаторами и показателями являются: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Увеличение числа молодежи, находящихся в молодежных группах и объединениях;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Увеличения числа участников </w:t>
            </w:r>
            <w:proofErr w:type="gramStart"/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и  зрителей</w:t>
            </w:r>
            <w:proofErr w:type="gramEnd"/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 на молодежных мероприятиях;</w:t>
            </w:r>
          </w:p>
          <w:p w:rsidR="004B401D" w:rsidRPr="0072679B" w:rsidRDefault="004B401D" w:rsidP="004B401D">
            <w:pPr>
              <w:numPr>
                <w:ilvl w:val="0"/>
                <w:numId w:val="5"/>
              </w:numPr>
              <w:spacing w:after="0" w:line="254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Реализация молодежных инициатив;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Участников  в</w:t>
            </w:r>
            <w:proofErr w:type="gramEnd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молодежном празднике «Молодежный прорыв»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2021 год-  не менее, чем 3500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3500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3500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3500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3500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3500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Участников в МММ 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2021 год-  не менее, чем 5 молодежных команд;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5 молодежных команд;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5 молодежных команд;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5 молодежных команд;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5 молодежных команд;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5 молодежных команд;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Участников  в</w:t>
            </w:r>
            <w:proofErr w:type="gramEnd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мероприятиях патриотической направленности 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2021 год-  не менее, чем 2500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2500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2500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2500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2500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2500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Участие в Дне призывника 2021 год-  не менее, чем 25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25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25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25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25человек;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25 человек;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Реализация </w:t>
            </w:r>
            <w:proofErr w:type="gramStart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инициатив  по</w:t>
            </w:r>
            <w:proofErr w:type="gramEnd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созданию моды на здоровый </w:t>
            </w:r>
            <w:proofErr w:type="spellStart"/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образжизни</w:t>
            </w:r>
            <w:proofErr w:type="spellEnd"/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5 инициатив;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5 инициатив;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5 инициатив;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5 инициатив;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5 инициатив;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Реализация инициатив по развитию института молодых семей  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3инициативы;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3 инициативы;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3 инициативы;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3 инициативы;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3 инициативы;</w:t>
            </w: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B401D" w:rsidRPr="0072679B" w:rsidRDefault="004B401D" w:rsidP="004B401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679B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Участие в детской трудовой занятости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10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10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10 человек;</w:t>
            </w:r>
          </w:p>
          <w:p w:rsidR="004B401D" w:rsidRPr="0072679B" w:rsidRDefault="004B401D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10 человек;</w:t>
            </w:r>
          </w:p>
          <w:p w:rsidR="004B401D" w:rsidRPr="0072679B" w:rsidRDefault="004B401D" w:rsidP="004B401D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10 человек;</w:t>
            </w:r>
          </w:p>
        </w:tc>
      </w:tr>
    </w:tbl>
    <w:p w:rsidR="004B401D" w:rsidRPr="0072679B" w:rsidRDefault="004B401D" w:rsidP="004B40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 w:bidi="hi-IN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  <w:sectPr w:rsidR="004B401D" w:rsidRPr="0072679B">
          <w:pgSz w:w="11906" w:h="16838"/>
          <w:pgMar w:top="1134" w:right="850" w:bottom="993" w:left="1701" w:header="708" w:footer="708" w:gutter="0"/>
          <w:cols w:space="720"/>
        </w:sect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6. </w:t>
      </w:r>
      <w:r w:rsidRPr="007267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мероприятий муниципальной программы, </w:t>
      </w:r>
      <w:r w:rsidRPr="007267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сроки их реализации, объемы финансирования, индикаторы, иные сведения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679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Система программных мероприятий включает разделы, реализация которых будет способствовать развитию </w:t>
      </w:r>
      <w:r w:rsidRPr="0072679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культуры, физической культуры и спорта, молодежной политики на территории МО «Светогорское городское поселение»</w:t>
      </w:r>
      <w:r w:rsidRPr="0072679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4B401D" w:rsidRPr="0072679B" w:rsidRDefault="004B401D" w:rsidP="004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679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Задачи Программы решаются в рамках перечисленных разделов. Разделы носят функциональный характер, являются взаимозависимыми, выполнение мероприятий одного раздела может зависеть от выполнения мероприятий другого раздела. </w:t>
      </w:r>
    </w:p>
    <w:p w:rsidR="004B401D" w:rsidRPr="0072679B" w:rsidRDefault="004B401D" w:rsidP="004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72679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 Программе предусматривается реализация мероприятий по следующим основным направлениям (разделам):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tbl>
      <w:tblPr>
        <w:tblStyle w:val="310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4B401D" w:rsidRPr="0072679B" w:rsidTr="00FD6FCC">
        <w:trPr>
          <w:trHeight w:val="1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4B401D" w:rsidRPr="0072679B" w:rsidTr="00FD6FCC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FD6FCC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FD6FC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679B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72679B">
              <w:rPr>
                <w:rFonts w:ascii="Times New Roman" w:hAnsi="Times New Roman"/>
                <w:sz w:val="20"/>
                <w:szCs w:val="20"/>
              </w:rPr>
              <w:t>Развитие культуры»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32824965,00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27433065,00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Участие в международных, </w:t>
            </w:r>
            <w:proofErr w:type="gramStart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областных,,</w:t>
            </w:r>
            <w:proofErr w:type="gramEnd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районных фестивалях и конкурсах не менее чем в 10 ежегодно</w:t>
            </w:r>
          </w:p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7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  <w:lang w:eastAsia="ar-SA"/>
              </w:rPr>
              <w:t>169164965,00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163773065,00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«Развитие физической культуры и 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19873055,00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19873055,00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Участие в международных, </w:t>
            </w:r>
            <w:proofErr w:type="gramStart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областных,,</w:t>
            </w:r>
            <w:proofErr w:type="gramEnd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районных турнирах и соревнованиях не менее чем в 20 ежегодно</w:t>
            </w:r>
          </w:p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Увеличение занимающихся ФИС на 0,5% ежегодно, для достижения в 2026 году-45%</w:t>
            </w:r>
          </w:p>
          <w:p w:rsidR="004B401D" w:rsidRPr="0072679B" w:rsidRDefault="004B401D" w:rsidP="004B401D">
            <w:pPr>
              <w:numPr>
                <w:ilvl w:val="0"/>
                <w:numId w:val="15"/>
              </w:numPr>
              <w:spacing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16273055,00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16273055,00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4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80783055,00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80783055,00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 Подпрограмма  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gram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</w:t>
            </w:r>
            <w:proofErr w:type="gram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молодежном празднике «Молодежный прорыв» не менее 3500 чел. ежегодно;</w:t>
            </w:r>
          </w:p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gram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</w:t>
            </w:r>
            <w:proofErr w:type="gram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мероприятиях патриотической направленности не менее 2500 чел. ежегодно;</w:t>
            </w:r>
          </w:p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Дне призывника не менее 25 чел. ежегодно;</w:t>
            </w:r>
          </w:p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Реализация не менее 5 </w:t>
            </w:r>
            <w:proofErr w:type="gram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инициатив  по</w:t>
            </w:r>
            <w:proofErr w:type="gram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созданию моды на здоровый образ жизни ежегодно;</w:t>
            </w:r>
          </w:p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Реализация не менее 3 инициатив по развитию института молодых </w:t>
            </w:r>
            <w:proofErr w:type="gram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семей  ежегодно</w:t>
            </w:r>
            <w:proofErr w:type="gram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;</w:t>
            </w:r>
          </w:p>
          <w:p w:rsidR="004B401D" w:rsidRPr="0072679B" w:rsidRDefault="004B401D" w:rsidP="004B401D">
            <w:pPr>
              <w:numPr>
                <w:ilvl w:val="0"/>
                <w:numId w:val="16"/>
              </w:numPr>
              <w:spacing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FD6FCC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FD6FCC" w:rsidRPr="0072679B" w:rsidTr="00FD6FCC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3.1.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i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250848020,00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245456120,00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10"/>
        <w:tblW w:w="162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6"/>
        <w:gridCol w:w="1139"/>
        <w:gridCol w:w="1418"/>
        <w:gridCol w:w="860"/>
        <w:gridCol w:w="1193"/>
        <w:gridCol w:w="1491"/>
        <w:gridCol w:w="766"/>
        <w:gridCol w:w="2092"/>
        <w:gridCol w:w="2695"/>
        <w:gridCol w:w="2229"/>
      </w:tblGrid>
      <w:tr w:rsidR="004B401D" w:rsidRPr="0072679B" w:rsidTr="004B401D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4B401D" w:rsidRPr="0072679B" w:rsidTr="004B401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2629E8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деятельности учреждения всего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Библиотечное, библиографическое и информационное обслуживание 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6668764,00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6668764,00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мероприятий в сфере культуры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(субсидия МБУ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>. организация и проведение социально-значимых культурно-массовых мероприятий (День блокадника, День воинов-интернационалистов, День узников концлагерей, День Победы, День г. Светогорска,  День Памяти и скорби, 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A65B7B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данных мероприятиях не менее 10000 чел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работы клубных формирований всего</w:t>
            </w:r>
          </w:p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5.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Субсидия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№597 «О мероприятиях по реализации государственной социальной политики», в </w:t>
            </w:r>
            <w:proofErr w:type="spellStart"/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.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10783800,00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5391900,00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A65B7B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4B401D" w:rsidRPr="0072679B" w:rsidRDefault="004B401D" w:rsidP="00A65B7B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9AB" w:rsidRPr="0072679B" w:rsidRDefault="002629E8" w:rsidP="004B40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9AB" w:rsidRPr="0072679B" w:rsidRDefault="002629E8" w:rsidP="004B40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2629E8" w:rsidRPr="0072679B" w:rsidTr="004B401D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9F05A2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на </w:t>
            </w:r>
            <w:r w:rsidR="002629E8"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возмещение расходов учреждения по проведению государственной экспертизы достоверности определения </w:t>
            </w:r>
            <w:r w:rsidR="002629E8"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сметной стоимости выполнения работ по ремонту фасада и кровли Дома культуры г. Светогорска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2629E8" w:rsidRPr="0072679B" w:rsidTr="004B401D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9F05A2" w:rsidP="00310976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на </w:t>
            </w:r>
            <w:r w:rsidR="00310976" w:rsidRPr="0072679B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возмещение расходов учреждения на пошив сценических костюмов Народному коллективу «Вокальный ансамбль «Созвучие» в связи с 35-летием коллектива со дня его создания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2629E8" w:rsidRPr="0072679B" w:rsidTr="004B401D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32824965,00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27433065,00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2629E8" w:rsidRPr="0072679B" w:rsidTr="004B401D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2629E8" w:rsidRPr="0072679B" w:rsidTr="004B401D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2629E8" w:rsidRPr="0072679B" w:rsidTr="004B401D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2629E8" w:rsidRPr="0072679B" w:rsidTr="004B401D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2629E8" w:rsidRPr="0072679B" w:rsidTr="004B401D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2629E8" w:rsidRPr="0072679B" w:rsidTr="004B401D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169164965,00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163773065,00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9E8" w:rsidRPr="0072679B" w:rsidRDefault="002629E8" w:rsidP="002629E8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8" w:rsidRPr="0072679B" w:rsidRDefault="002629E8" w:rsidP="002629E8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4B401D" w:rsidRPr="0072679B" w:rsidRDefault="004B401D" w:rsidP="004B40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401D" w:rsidRPr="0072679B" w:rsidRDefault="004B401D" w:rsidP="004B40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0976" w:rsidRPr="0072679B" w:rsidRDefault="00310976" w:rsidP="004B40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0976" w:rsidRPr="0072679B" w:rsidRDefault="00310976" w:rsidP="004B40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0976" w:rsidRPr="0072679B" w:rsidRDefault="00310976" w:rsidP="004B40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реализации мероприятий Подпрограммы «Развитие физической культуры и массового спорта»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10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4B401D" w:rsidRPr="0072679B" w:rsidTr="004B401D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 xml:space="preserve">Год 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реали-зации</w:t>
            </w:r>
            <w:proofErr w:type="spellEnd"/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4B401D" w:rsidRPr="0072679B" w:rsidTr="004B401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10056315,00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10056315,00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мероприятий в сфере физической культуры и массового спорта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10006315,00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10006315,00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1.2.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Борилкевича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>», Турниры «На приз школьных каникул», турнир «Светогорская лыжня»)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9816740,00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9816740,00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Организация работы спортивных секций и групп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(субсидия МБУ 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9816740,00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b/>
                <w:sz w:val="20"/>
                <w:szCs w:val="20"/>
              </w:rPr>
              <w:t>9816740,00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679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267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4B401D" w:rsidRPr="0072679B" w:rsidTr="004B401D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19873055,00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19873055,00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4B401D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spacing w:line="256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80783055,00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FD6FCC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80783055,00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4B401D" w:rsidRPr="0072679B" w:rsidRDefault="004B401D" w:rsidP="004B401D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79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реализации мероприятий Подпрограммы «Развитие молодежной политики»</w:t>
      </w: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10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4B401D" w:rsidRPr="0072679B" w:rsidTr="00FD6FCC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4B401D" w:rsidRPr="0072679B" w:rsidTr="00FD6FCC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FD6FCC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72679B" w:rsidRDefault="004B401D" w:rsidP="004B40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4B401D" w:rsidRPr="0072679B" w:rsidTr="00FD6FC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Организация и проведение мероприятий для молодёжи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Молодёжный праздник «Молодёжный прорыв»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proofErr w:type="gramStart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</w:t>
            </w:r>
            <w:proofErr w:type="gramEnd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молодежном празднике «Молодежный прорыв» не менее 3500 чел. ежегодно;</w:t>
            </w:r>
          </w:p>
          <w:p w:rsidR="004B401D" w:rsidRPr="0072679B" w:rsidRDefault="004B401D" w:rsidP="004B401D">
            <w:pPr>
              <w:ind w:left="-78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2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создание временных рабочих мест для трудоустройства несовершеннолетних (14-17 лет)</w:t>
            </w:r>
          </w:p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  <w:r w:rsidRPr="00726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4B401D" w:rsidRPr="0072679B" w:rsidRDefault="004B401D" w:rsidP="004B401D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МУ «БАХО»</w:t>
            </w:r>
          </w:p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4B401D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01D" w:rsidRPr="0072679B" w:rsidRDefault="004B401D" w:rsidP="004B401D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72679B" w:rsidRDefault="004B401D" w:rsidP="004B401D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Муниципальный молодёжный марафон и Межмуниципальный молодёжный марафон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МММ не менее 5 команд ежегодно;</w:t>
            </w:r>
          </w:p>
          <w:p w:rsidR="00FD6FCC" w:rsidRPr="0072679B" w:rsidRDefault="00FD6FCC" w:rsidP="00FD6FCC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Софинансирование</w:t>
            </w:r>
            <w:proofErr w:type="spell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по открытию </w:t>
            </w: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КоворкингЦентров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Открытие не менее 1 </w:t>
            </w:r>
            <w:proofErr w:type="spellStart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КоворкингЦентра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FD6FCC" w:rsidRPr="0072679B" w:rsidRDefault="00FD6FCC" w:rsidP="00FD6FCC">
            <w:pPr>
              <w:numPr>
                <w:ilvl w:val="0"/>
                <w:numId w:val="17"/>
              </w:numPr>
              <w:spacing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FD6FCC" w:rsidRPr="0072679B" w:rsidRDefault="00FD6FCC" w:rsidP="00FD6FCC">
            <w:pPr>
              <w:numPr>
                <w:ilvl w:val="0"/>
                <w:numId w:val="17"/>
              </w:numPr>
              <w:spacing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исторические </w:t>
            </w: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квесты</w:t>
            </w:r>
            <w:proofErr w:type="spellEnd"/>
          </w:p>
          <w:p w:rsidR="00FD6FCC" w:rsidRPr="0072679B" w:rsidRDefault="00FD6FCC" w:rsidP="00FD6FCC">
            <w:pPr>
              <w:numPr>
                <w:ilvl w:val="0"/>
                <w:numId w:val="17"/>
              </w:numPr>
              <w:spacing w:line="254" w:lineRule="auto"/>
              <w:ind w:left="277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молодёжные акции «Георгиевская ленточка», «</w:t>
            </w:r>
            <w:proofErr w:type="spellStart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Триколор</w:t>
            </w:r>
            <w:proofErr w:type="spellEnd"/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», «Ленточка Ленинградской Победы»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уроки мужества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proofErr w:type="gramStart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</w:t>
            </w:r>
            <w:proofErr w:type="gramEnd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мероприятиях патриотической направленности не менее 2500 чел. ежегодно;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3.2.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Дне призывника не менее 25 чел. ежегодно;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спортивных, дворовых и развлекательных мероприятий, направленных на популяризацию здорового образа жизни (интеллектуальные игры, игры по станциям, турниры, акции)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5 </w:t>
            </w:r>
            <w:proofErr w:type="gramStart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инициатив  по</w:t>
            </w:r>
            <w:proofErr w:type="gramEnd"/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созданию моды на здоровый образ жизни ежегодно;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5.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3 инициатив по развитию института молодых семей 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FD6FCC" w:rsidRPr="0072679B" w:rsidTr="00FD6FCC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FCC" w:rsidRPr="0072679B" w:rsidRDefault="00FD6FCC" w:rsidP="00FD6FCC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72679B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C" w:rsidRPr="0072679B" w:rsidRDefault="00FD6FCC" w:rsidP="00FD6FCC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</w:tbl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01D" w:rsidRPr="0072679B" w:rsidRDefault="004B401D" w:rsidP="004B40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B401D" w:rsidRPr="0072679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01D" w:rsidRPr="0072679B" w:rsidRDefault="004B401D" w:rsidP="004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01D" w:rsidRPr="0072679B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B401D" w:rsidRPr="0072679B" w:rsidRDefault="004B401D" w:rsidP="004B401D">
      <w:pPr>
        <w:autoSpaceDE w:val="0"/>
        <w:autoSpaceDN w:val="0"/>
        <w:adjustRightInd w:val="0"/>
        <w:spacing w:line="254" w:lineRule="auto"/>
        <w:ind w:firstLine="540"/>
        <w:jc w:val="center"/>
        <w:outlineLvl w:val="1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Calibri" w:hAnsi="Times New Roman" w:cs="Calibri"/>
          <w:b/>
          <w:bCs/>
          <w:sz w:val="24"/>
          <w:szCs w:val="24"/>
        </w:rPr>
        <w:t xml:space="preserve">7. </w:t>
      </w:r>
      <w:r w:rsidRPr="0072679B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Ресурсное обеспечение муниципальной программы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     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</w:r>
    </w:p>
    <w:p w:rsidR="004B401D" w:rsidRPr="0072679B" w:rsidRDefault="004B401D" w:rsidP="004B401D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      Всего на реализацию программных мероприятий предусмотрено выделение средств в объеме </w:t>
      </w:r>
      <w:r w:rsidR="00192637" w:rsidRPr="0072679B">
        <w:rPr>
          <w:rFonts w:ascii="Times New Roman" w:eastAsia="Arial" w:hAnsi="Times New Roman" w:cs="Times New Roman"/>
          <w:b/>
          <w:bCs/>
          <w:lang w:eastAsia="ar-SA"/>
        </w:rPr>
        <w:t>250848020,00</w:t>
      </w:r>
      <w:r w:rsidR="00192637" w:rsidRPr="0072679B">
        <w:rPr>
          <w:rFonts w:ascii="Times New Roman" w:eastAsia="Arial" w:hAnsi="Times New Roman" w:cs="Times New Roman"/>
          <w:bCs/>
          <w:lang w:eastAsia="ar-SA"/>
        </w:rPr>
        <w:t xml:space="preserve"> </w:t>
      </w:r>
      <w:r w:rsidRPr="0072679B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>рублей, в том числе: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 w:rsidRPr="0072679B">
        <w:rPr>
          <w:rFonts w:ascii="Times New Roman" w:eastAsia="Calibri" w:hAnsi="Times New Roman" w:cs="Times New Roman"/>
          <w:b/>
          <w:bCs/>
        </w:rPr>
        <w:t>2021 год</w:t>
      </w:r>
      <w:r w:rsidRPr="0072679B">
        <w:rPr>
          <w:rFonts w:ascii="Times New Roman" w:eastAsia="Calibri" w:hAnsi="Times New Roman" w:cs="Times New Roman"/>
          <w:bCs/>
        </w:rPr>
        <w:t xml:space="preserve"> – </w:t>
      </w:r>
      <w:r w:rsidR="00192637" w:rsidRPr="0072679B">
        <w:rPr>
          <w:rFonts w:ascii="Times New Roman" w:eastAsia="Arial" w:hAnsi="Times New Roman" w:cs="Times New Roman"/>
          <w:b/>
          <w:bCs/>
          <w:lang w:eastAsia="ar-SA"/>
        </w:rPr>
        <w:t>52848020,00</w:t>
      </w:r>
      <w:r w:rsidR="00192637" w:rsidRPr="0072679B">
        <w:rPr>
          <w:rFonts w:ascii="Times New Roman" w:eastAsia="Arial" w:hAnsi="Times New Roman" w:cs="Times New Roman"/>
          <w:bCs/>
          <w:lang w:eastAsia="ar-SA"/>
        </w:rPr>
        <w:t xml:space="preserve"> </w:t>
      </w:r>
      <w:r w:rsidRPr="0072679B">
        <w:rPr>
          <w:rFonts w:ascii="Times New Roman" w:eastAsia="Calibri" w:hAnsi="Times New Roman" w:cs="Times New Roman"/>
          <w:bCs/>
        </w:rPr>
        <w:t>рублей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 w:rsidRPr="0072679B">
        <w:rPr>
          <w:rFonts w:ascii="Times New Roman" w:eastAsia="Calibri" w:hAnsi="Times New Roman" w:cs="Times New Roman"/>
          <w:b/>
          <w:bCs/>
        </w:rPr>
        <w:t>2022 год</w:t>
      </w:r>
      <w:r w:rsidRPr="0072679B">
        <w:rPr>
          <w:rFonts w:ascii="Times New Roman" w:eastAsia="Calibri" w:hAnsi="Times New Roman" w:cs="Times New Roman"/>
          <w:bCs/>
        </w:rPr>
        <w:t xml:space="preserve"> – </w:t>
      </w:r>
      <w:r w:rsidRPr="0072679B">
        <w:rPr>
          <w:rFonts w:ascii="Times New Roman" w:eastAsia="Calibri" w:hAnsi="Times New Roman" w:cs="Times New Roman"/>
          <w:b/>
        </w:rPr>
        <w:t>39600000,00</w:t>
      </w:r>
      <w:r w:rsidRPr="0072679B">
        <w:rPr>
          <w:rFonts w:ascii="Times New Roman" w:eastAsia="Calibri" w:hAnsi="Times New Roman" w:cs="Times New Roman"/>
          <w:bCs/>
        </w:rPr>
        <w:t>. рублей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 w:rsidRPr="0072679B">
        <w:rPr>
          <w:rFonts w:ascii="Times New Roman" w:eastAsia="Calibri" w:hAnsi="Times New Roman" w:cs="Times New Roman"/>
          <w:b/>
          <w:bCs/>
        </w:rPr>
        <w:t>2023 год</w:t>
      </w:r>
      <w:r w:rsidRPr="0072679B">
        <w:rPr>
          <w:rFonts w:ascii="Times New Roman" w:eastAsia="Calibri" w:hAnsi="Times New Roman" w:cs="Times New Roman"/>
          <w:bCs/>
        </w:rPr>
        <w:t xml:space="preserve"> – </w:t>
      </w:r>
      <w:r w:rsidRPr="0072679B">
        <w:rPr>
          <w:rFonts w:ascii="Times New Roman" w:eastAsia="Calibri" w:hAnsi="Times New Roman" w:cs="Times New Roman"/>
          <w:b/>
        </w:rPr>
        <w:t>39600000,00</w:t>
      </w:r>
      <w:r w:rsidRPr="0072679B">
        <w:rPr>
          <w:rFonts w:ascii="Times New Roman" w:eastAsia="Calibri" w:hAnsi="Times New Roman" w:cs="Times New Roman"/>
          <w:bCs/>
        </w:rPr>
        <w:t>. рублей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 w:rsidRPr="0072679B">
        <w:rPr>
          <w:rFonts w:ascii="Times New Roman" w:eastAsia="Calibri" w:hAnsi="Times New Roman" w:cs="Times New Roman"/>
          <w:b/>
        </w:rPr>
        <w:t>2024год</w:t>
      </w:r>
      <w:r w:rsidRPr="0072679B">
        <w:rPr>
          <w:rFonts w:ascii="Times New Roman" w:eastAsia="Calibri" w:hAnsi="Times New Roman" w:cs="Times New Roman"/>
        </w:rPr>
        <w:t xml:space="preserve"> – </w:t>
      </w:r>
      <w:r w:rsidRPr="0072679B">
        <w:rPr>
          <w:rFonts w:ascii="Times New Roman" w:eastAsia="Calibri" w:hAnsi="Times New Roman" w:cs="Times New Roman"/>
          <w:b/>
        </w:rPr>
        <w:t>39600000,00</w:t>
      </w:r>
      <w:r w:rsidRPr="0072679B">
        <w:rPr>
          <w:rFonts w:ascii="Times New Roman" w:eastAsia="Calibri" w:hAnsi="Times New Roman" w:cs="Times New Roman"/>
          <w:bCs/>
        </w:rPr>
        <w:t>. рублей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 w:rsidRPr="0072679B">
        <w:rPr>
          <w:rFonts w:ascii="Times New Roman" w:eastAsia="Calibri" w:hAnsi="Times New Roman" w:cs="Times New Roman"/>
          <w:b/>
        </w:rPr>
        <w:t xml:space="preserve">2025 </w:t>
      </w:r>
      <w:proofErr w:type="gramStart"/>
      <w:r w:rsidRPr="0072679B">
        <w:rPr>
          <w:rFonts w:ascii="Times New Roman" w:eastAsia="Calibri" w:hAnsi="Times New Roman" w:cs="Times New Roman"/>
          <w:b/>
        </w:rPr>
        <w:t>год</w:t>
      </w:r>
      <w:r w:rsidRPr="0072679B">
        <w:rPr>
          <w:rFonts w:ascii="Times New Roman" w:eastAsia="Calibri" w:hAnsi="Times New Roman" w:cs="Times New Roman"/>
        </w:rPr>
        <w:t xml:space="preserve">  -</w:t>
      </w:r>
      <w:proofErr w:type="gramEnd"/>
      <w:r w:rsidRPr="0072679B">
        <w:rPr>
          <w:rFonts w:ascii="Times New Roman" w:eastAsia="Calibri" w:hAnsi="Times New Roman" w:cs="Times New Roman"/>
        </w:rPr>
        <w:t xml:space="preserve"> </w:t>
      </w:r>
      <w:r w:rsidRPr="0072679B">
        <w:rPr>
          <w:rFonts w:ascii="Times New Roman" w:eastAsia="Calibri" w:hAnsi="Times New Roman" w:cs="Times New Roman"/>
          <w:b/>
        </w:rPr>
        <w:t>39600000,00</w:t>
      </w:r>
      <w:r w:rsidRPr="0072679B">
        <w:rPr>
          <w:rFonts w:ascii="Times New Roman" w:eastAsia="Calibri" w:hAnsi="Times New Roman" w:cs="Times New Roman"/>
          <w:bCs/>
        </w:rPr>
        <w:t>. рублей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Calibri" w:hAnsi="Times New Roman" w:cs="Times New Roman"/>
          <w:b/>
        </w:rPr>
        <w:t>2026</w:t>
      </w:r>
      <w:proofErr w:type="gramStart"/>
      <w:r w:rsidRPr="0072679B">
        <w:rPr>
          <w:rFonts w:ascii="Times New Roman" w:eastAsia="Calibri" w:hAnsi="Times New Roman" w:cs="Times New Roman"/>
          <w:b/>
        </w:rPr>
        <w:t>год</w:t>
      </w:r>
      <w:r w:rsidRPr="0072679B">
        <w:rPr>
          <w:rFonts w:ascii="Times New Roman" w:eastAsia="Calibri" w:hAnsi="Times New Roman" w:cs="Times New Roman"/>
        </w:rPr>
        <w:t xml:space="preserve">  -</w:t>
      </w:r>
      <w:proofErr w:type="gramEnd"/>
      <w:r w:rsidRPr="0072679B">
        <w:rPr>
          <w:rFonts w:ascii="Times New Roman" w:eastAsia="Calibri" w:hAnsi="Times New Roman" w:cs="Times New Roman"/>
        </w:rPr>
        <w:t xml:space="preserve"> </w:t>
      </w:r>
      <w:r w:rsidRPr="0072679B">
        <w:rPr>
          <w:rFonts w:ascii="Times New Roman" w:eastAsia="Calibri" w:hAnsi="Times New Roman" w:cs="Times New Roman"/>
          <w:b/>
        </w:rPr>
        <w:t>39600000,00</w:t>
      </w:r>
      <w:r w:rsidRPr="0072679B">
        <w:rPr>
          <w:rFonts w:ascii="Times New Roman" w:eastAsia="Calibri" w:hAnsi="Times New Roman" w:cs="Times New Roman"/>
          <w:bCs/>
        </w:rPr>
        <w:t>. рублей</w:t>
      </w:r>
      <w:r w:rsidRPr="0072679B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</w:p>
    <w:p w:rsidR="004B401D" w:rsidRPr="0072679B" w:rsidRDefault="004B401D" w:rsidP="004B40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72679B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4B401D" w:rsidRPr="004B401D" w:rsidRDefault="004B401D" w:rsidP="004B401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679B">
        <w:rPr>
          <w:rFonts w:ascii="Times New Roman" w:eastAsia="Batang" w:hAnsi="Times New Roman" w:cs="Times New Roman"/>
          <w:sz w:val="24"/>
          <w:szCs w:val="24"/>
          <w:lang w:eastAsia="ko-KR"/>
        </w:rPr>
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  <w:bookmarkStart w:id="0" w:name="_GoBack"/>
      <w:bookmarkEnd w:id="0"/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4B401D" w:rsidRPr="004B401D" w:rsidRDefault="004B401D" w:rsidP="004B401D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B401D" w:rsidRPr="004B401D" w:rsidRDefault="004B401D" w:rsidP="004B401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B401D" w:rsidRPr="004B401D" w:rsidRDefault="004B401D" w:rsidP="004B401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8852B1" w:rsidRDefault="008852B1"/>
    <w:sectPr w:rsidR="008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Liberation Serif">
    <w:altName w:val="MS Gothic"/>
    <w:charset w:val="80"/>
    <w:family w:val="roman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6"/>
    <w:rsid w:val="00080FAC"/>
    <w:rsid w:val="00192637"/>
    <w:rsid w:val="00192A46"/>
    <w:rsid w:val="001949AB"/>
    <w:rsid w:val="002629E8"/>
    <w:rsid w:val="00310976"/>
    <w:rsid w:val="004B401D"/>
    <w:rsid w:val="006A7344"/>
    <w:rsid w:val="0072679B"/>
    <w:rsid w:val="0080064B"/>
    <w:rsid w:val="008852B1"/>
    <w:rsid w:val="009F05A2"/>
    <w:rsid w:val="00A65B7B"/>
    <w:rsid w:val="00AF454A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E2DD-C740-42E8-9BC4-CEB0084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01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B401D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401D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01D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B401D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401D"/>
    <w:rPr>
      <w:rFonts w:ascii="Bitstream Vera Sans" w:eastAsia="Times New Roman" w:hAnsi="Bitstream Vera Sans" w:cs="Bitstream Vera Sans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B401D"/>
  </w:style>
  <w:style w:type="character" w:styleId="a3">
    <w:name w:val="Hyperlink"/>
    <w:basedOn w:val="a0"/>
    <w:semiHidden/>
    <w:unhideWhenUsed/>
    <w:rsid w:val="004B401D"/>
    <w:rPr>
      <w:color w:val="0000FF"/>
      <w:u w:val="single"/>
    </w:rPr>
  </w:style>
  <w:style w:type="character" w:customStyle="1" w:styleId="12">
    <w:name w:val="Просмотренная гиперссылка1"/>
    <w:basedOn w:val="a0"/>
    <w:semiHidden/>
    <w:unhideWhenUsed/>
    <w:rsid w:val="004B401D"/>
    <w:rPr>
      <w:color w:val="954F72"/>
      <w:u w:val="single"/>
    </w:rPr>
  </w:style>
  <w:style w:type="paragraph" w:styleId="a4">
    <w:name w:val="Normal (Web)"/>
    <w:basedOn w:val="a"/>
    <w:semiHidden/>
    <w:unhideWhenUsed/>
    <w:rsid w:val="004B401D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B401D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semiHidden/>
    <w:rsid w:val="004B401D"/>
    <w:rPr>
      <w:rFonts w:ascii="FreeSans" w:eastAsia="Tahoma" w:hAnsi="FreeSans" w:cs="Symbol"/>
      <w:kern w:val="2"/>
      <w:sz w:val="20"/>
      <w:szCs w:val="20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4B401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B401D"/>
    <w:rPr>
      <w:rFonts w:ascii="Arial" w:eastAsia="Arial" w:hAnsi="Arial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401D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B401D"/>
    <w:rPr>
      <w:rFonts w:ascii="Arial" w:eastAsia="Arial" w:hAnsi="Arial" w:cs="Arial"/>
      <w:sz w:val="24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4B401D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b"/>
    <w:rsid w:val="004B401D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e">
    <w:name w:val="Title"/>
    <w:basedOn w:val="a"/>
    <w:next w:val="ab"/>
    <w:link w:val="af"/>
    <w:qFormat/>
    <w:rsid w:val="004B401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B401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c">
    <w:name w:val="Body Text"/>
    <w:basedOn w:val="a"/>
    <w:link w:val="af0"/>
    <w:semiHidden/>
    <w:unhideWhenUsed/>
    <w:rsid w:val="004B401D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c"/>
    <w:semiHidden/>
    <w:rsid w:val="004B401D"/>
    <w:rPr>
      <w:rFonts w:ascii="Arial" w:eastAsia="Arial" w:hAnsi="Arial" w:cs="Arial"/>
      <w:sz w:val="24"/>
      <w:szCs w:val="20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4B401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4B401D"/>
    <w:rPr>
      <w:rFonts w:ascii="Arial" w:eastAsia="Arial" w:hAnsi="Arial" w:cs="Arial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B401D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B401D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4B401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B401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B401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B401D"/>
    <w:rPr>
      <w:rFonts w:ascii="Times New Roman" w:eastAsia="Times New Roman" w:hAnsi="Times New Roman" w:cs="Arial"/>
      <w:sz w:val="16"/>
      <w:szCs w:val="16"/>
    </w:rPr>
  </w:style>
  <w:style w:type="paragraph" w:styleId="af3">
    <w:name w:val="Plain Text"/>
    <w:basedOn w:val="a"/>
    <w:link w:val="af4"/>
    <w:semiHidden/>
    <w:unhideWhenUsed/>
    <w:rsid w:val="004B401D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4B401D"/>
    <w:rPr>
      <w:rFonts w:ascii="Tahoma" w:eastAsia="Arial" w:hAnsi="Tahoma" w:cs="Tahoma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401D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01D"/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4B401D"/>
    <w:rPr>
      <w:rFonts w:ascii="Times New Roman" w:eastAsia="Times New Roman" w:hAnsi="Times New Roman" w:cs="Arial"/>
    </w:rPr>
  </w:style>
  <w:style w:type="paragraph" w:styleId="af8">
    <w:name w:val="No Spacing"/>
    <w:link w:val="af7"/>
    <w:uiPriority w:val="1"/>
    <w:qFormat/>
    <w:rsid w:val="004B401D"/>
    <w:pPr>
      <w:spacing w:after="0" w:line="240" w:lineRule="auto"/>
    </w:pPr>
    <w:rPr>
      <w:rFonts w:ascii="Times New Roman" w:eastAsia="Times New Roman" w:hAnsi="Times New Roman" w:cs="Arial"/>
    </w:rPr>
  </w:style>
  <w:style w:type="paragraph" w:styleId="af9">
    <w:name w:val="List Paragraph"/>
    <w:basedOn w:val="a"/>
    <w:uiPriority w:val="34"/>
    <w:qFormat/>
    <w:rsid w:val="004B401D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Standard">
    <w:name w:val="Standard"/>
    <w:rsid w:val="004B401D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4B4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4B401D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4B401D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paragraph" w:customStyle="1" w:styleId="ConsPlusTitle">
    <w:name w:val="ConsPlusTitle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customStyle="1" w:styleId="afb">
    <w:name w:val="Содержание"/>
    <w:basedOn w:val="a"/>
    <w:rsid w:val="004B401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c">
    <w:name w:val="Знак Знак Знак Знак"/>
    <w:basedOn w:val="a"/>
    <w:rsid w:val="004B401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4B401D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4B401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4B40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b"/>
    <w:rsid w:val="004B401D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4B401D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B401D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4B401D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4B401D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4B401D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4B401D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4B401D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4B401D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5">
    <w:name w:val="Знак2"/>
    <w:basedOn w:val="a"/>
    <w:rsid w:val="004B4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4B401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e">
    <w:name w:val="footnote reference"/>
    <w:semiHidden/>
    <w:unhideWhenUsed/>
    <w:rsid w:val="004B401D"/>
    <w:rPr>
      <w:vertAlign w:val="superscript"/>
    </w:rPr>
  </w:style>
  <w:style w:type="character" w:customStyle="1" w:styleId="FontStyle11">
    <w:name w:val="Font Style11"/>
    <w:rsid w:val="004B401D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basedOn w:val="a0"/>
    <w:rsid w:val="004B401D"/>
  </w:style>
  <w:style w:type="character" w:customStyle="1" w:styleId="aff">
    <w:name w:val="Гипертекстовая ссылка"/>
    <w:rsid w:val="004B401D"/>
    <w:rPr>
      <w:b/>
      <w:bCs/>
      <w:color w:val="106BBE"/>
    </w:rPr>
  </w:style>
  <w:style w:type="character" w:customStyle="1" w:styleId="apple-converted-space">
    <w:name w:val="apple-converted-space"/>
    <w:rsid w:val="004B401D"/>
  </w:style>
  <w:style w:type="character" w:customStyle="1" w:styleId="FontStyle15">
    <w:name w:val="Font Style15"/>
    <w:rsid w:val="004B401D"/>
    <w:rPr>
      <w:rFonts w:ascii="Arial" w:hAnsi="Arial" w:cs="Arial" w:hint="default"/>
      <w:sz w:val="24"/>
      <w:szCs w:val="24"/>
    </w:rPr>
  </w:style>
  <w:style w:type="character" w:customStyle="1" w:styleId="110">
    <w:name w:val="Заголовок 1 Знак1"/>
    <w:rsid w:val="004B401D"/>
    <w:rPr>
      <w:b/>
      <w:bCs w:val="0"/>
      <w:sz w:val="32"/>
    </w:rPr>
  </w:style>
  <w:style w:type="table" w:styleId="aff0">
    <w:name w:val="Table Grid"/>
    <w:basedOn w:val="a1"/>
    <w:rsid w:val="004B401D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4B401D"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B401D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4B401D"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4B401D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4B40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39"/>
    <w:rsid w:val="004B40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4B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39</Pages>
  <Words>11353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Ксения О. Киселева</cp:lastModifiedBy>
  <cp:revision>13</cp:revision>
  <cp:lastPrinted>2021-04-20T14:28:00Z</cp:lastPrinted>
  <dcterms:created xsi:type="dcterms:W3CDTF">2021-03-11T17:02:00Z</dcterms:created>
  <dcterms:modified xsi:type="dcterms:W3CDTF">2021-07-20T14:08:00Z</dcterms:modified>
</cp:coreProperties>
</file>